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C086" w14:textId="328E0001" w:rsidR="00BE7688" w:rsidRDefault="00C8105D">
      <w:pPr>
        <w:rPr>
          <w:sz w:val="30"/>
          <w:szCs w:val="30"/>
          <w:u w:val="single"/>
        </w:rPr>
      </w:pPr>
      <w:r w:rsidRPr="00C8105D">
        <w:rPr>
          <w:sz w:val="30"/>
          <w:szCs w:val="30"/>
        </w:rPr>
        <w:t xml:space="preserve">Mes  </w:t>
      </w:r>
      <w:proofErr w:type="gramStart"/>
      <w:r w:rsidRPr="00C8105D">
        <w:rPr>
          <w:sz w:val="30"/>
          <w:szCs w:val="30"/>
        </w:rPr>
        <w:t xml:space="preserve">   :</w:t>
      </w:r>
      <w:proofErr w:type="gramEnd"/>
      <w:r w:rsidRPr="00C8105D">
        <w:rPr>
          <w:sz w:val="30"/>
          <w:szCs w:val="30"/>
        </w:rPr>
        <w:t xml:space="preserve"> </w:t>
      </w:r>
      <w:r w:rsidRPr="00C8105D">
        <w:rPr>
          <w:sz w:val="30"/>
          <w:szCs w:val="30"/>
          <w:u w:val="single"/>
        </w:rPr>
        <w:t>Les aires</w:t>
      </w:r>
    </w:p>
    <w:p w14:paraId="4549E72D" w14:textId="43AE6BB2" w:rsidR="00C8105D" w:rsidRPr="00C8105D" w:rsidRDefault="00C8105D" w:rsidP="00C8105D">
      <w:pPr>
        <w:pStyle w:val="NormalWeb"/>
        <w:rPr>
          <w:rFonts w:ascii="Verdana" w:hAnsi="Verdana" w:cs="Arial"/>
          <w:bCs/>
          <w:sz w:val="22"/>
          <w:szCs w:val="22"/>
          <w:u w:val="single"/>
        </w:rPr>
      </w:pPr>
      <w:r w:rsidRPr="00C8105D">
        <w:rPr>
          <w:rFonts w:ascii="Verdana" w:hAnsi="Verdana" w:cs="Arial"/>
          <w:bCs/>
          <w:sz w:val="22"/>
          <w:szCs w:val="22"/>
          <w:u w:val="single"/>
        </w:rPr>
        <w:t xml:space="preserve">1/ </w:t>
      </w:r>
      <w:r w:rsidR="002E69EB">
        <w:rPr>
          <w:rFonts w:ascii="Verdana" w:hAnsi="Verdana" w:cs="Arial"/>
          <w:bCs/>
          <w:sz w:val="22"/>
          <w:szCs w:val="22"/>
          <w:u w:val="single"/>
        </w:rPr>
        <w:t>Définition</w:t>
      </w:r>
    </w:p>
    <w:p w14:paraId="3F368968" w14:textId="77777777" w:rsidR="00C8105D" w:rsidRPr="00C8105D" w:rsidRDefault="00C8105D" w:rsidP="00C8105D">
      <w:pPr>
        <w:pStyle w:val="NormalWeb"/>
        <w:rPr>
          <w:rFonts w:ascii="Verdana" w:hAnsi="Verdana" w:cs="Arial"/>
          <w:bCs/>
          <w:sz w:val="22"/>
          <w:szCs w:val="22"/>
        </w:rPr>
      </w:pPr>
    </w:p>
    <w:p w14:paraId="2A422F60" w14:textId="0AFC60E9" w:rsidR="00C8105D" w:rsidRPr="00C8105D" w:rsidRDefault="00C8105D" w:rsidP="00C8105D">
      <w:pPr>
        <w:pStyle w:val="NormalWeb"/>
        <w:jc w:val="center"/>
        <w:rPr>
          <w:rFonts w:ascii="Verdana" w:hAnsi="Verdana" w:cs="Arial"/>
          <w:bCs/>
          <w:sz w:val="22"/>
          <w:szCs w:val="22"/>
        </w:rPr>
      </w:pPr>
      <w:r w:rsidRPr="002E69EB">
        <w:rPr>
          <w:rFonts w:ascii="Verdana" w:hAnsi="Verdana" w:cs="Arial"/>
          <w:bCs/>
          <w:sz w:val="22"/>
          <w:szCs w:val="22"/>
          <w:highlight w:val="yellow"/>
        </w:rPr>
        <w:t>L’aire</w:t>
      </w:r>
      <w:r w:rsidRPr="00C8105D">
        <w:rPr>
          <w:rFonts w:ascii="Verdana" w:hAnsi="Verdana" w:cs="Arial"/>
          <w:bCs/>
          <w:sz w:val="22"/>
          <w:szCs w:val="22"/>
        </w:rPr>
        <w:t xml:space="preserve"> d’une surface, c’est </w:t>
      </w:r>
      <w:r w:rsidRPr="002E69EB">
        <w:rPr>
          <w:rFonts w:ascii="Verdana" w:hAnsi="Verdana" w:cs="Arial"/>
          <w:bCs/>
          <w:sz w:val="22"/>
          <w:szCs w:val="22"/>
          <w:highlight w:val="yellow"/>
        </w:rPr>
        <w:t>l</w:t>
      </w:r>
      <w:r w:rsidR="00D50625">
        <w:rPr>
          <w:rFonts w:ascii="Verdana" w:hAnsi="Verdana" w:cs="Arial"/>
          <w:bCs/>
          <w:sz w:val="22"/>
          <w:szCs w:val="22"/>
          <w:highlight w:val="yellow"/>
        </w:rPr>
        <w:t>a mesure</w:t>
      </w:r>
      <w:r w:rsidRPr="002E69EB">
        <w:rPr>
          <w:rFonts w:ascii="Verdana" w:hAnsi="Verdana" w:cs="Arial"/>
          <w:bCs/>
          <w:sz w:val="22"/>
          <w:szCs w:val="22"/>
          <w:highlight w:val="yellow"/>
        </w:rPr>
        <w:t xml:space="preserve"> de cette surface</w:t>
      </w:r>
      <w:r w:rsidRPr="00C8105D">
        <w:rPr>
          <w:rFonts w:ascii="Verdana" w:hAnsi="Verdana" w:cs="Arial"/>
          <w:bCs/>
          <w:sz w:val="22"/>
          <w:szCs w:val="22"/>
        </w:rPr>
        <w:t>.</w:t>
      </w:r>
    </w:p>
    <w:p w14:paraId="4820527C" w14:textId="77777777" w:rsidR="00C8105D" w:rsidRPr="00C8105D" w:rsidRDefault="00C8105D" w:rsidP="00C8105D">
      <w:pPr>
        <w:pStyle w:val="NormalWeb"/>
        <w:jc w:val="center"/>
        <w:rPr>
          <w:rFonts w:ascii="Verdana" w:hAnsi="Verdana" w:cs="Arial"/>
          <w:bCs/>
          <w:sz w:val="22"/>
          <w:szCs w:val="22"/>
        </w:rPr>
      </w:pPr>
      <w:r w:rsidRPr="00C8105D">
        <w:rPr>
          <w:rFonts w:ascii="Verdana" w:hAnsi="Verdana" w:cs="Arial"/>
          <w:bCs/>
          <w:noProof/>
          <w:sz w:val="22"/>
          <w:szCs w:val="22"/>
        </w:rPr>
        <w:drawing>
          <wp:inline distT="0" distB="0" distL="0" distR="0" wp14:anchorId="7FD246E7" wp14:editId="152B238C">
            <wp:extent cx="1922373" cy="85275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921" cy="87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94C5F" w14:textId="77777777" w:rsidR="00C8105D" w:rsidRPr="00C8105D" w:rsidRDefault="00C8105D" w:rsidP="00C8105D">
      <w:pPr>
        <w:pStyle w:val="NormalWeb"/>
        <w:rPr>
          <w:rFonts w:ascii="Verdana" w:hAnsi="Verdana" w:cs="Arial"/>
          <w:bCs/>
          <w:sz w:val="22"/>
          <w:szCs w:val="22"/>
        </w:rPr>
      </w:pPr>
    </w:p>
    <w:p w14:paraId="4EC38C83" w14:textId="77777777" w:rsidR="00C8105D" w:rsidRPr="00C8105D" w:rsidRDefault="00C8105D" w:rsidP="00C8105D">
      <w:pPr>
        <w:pStyle w:val="NormalWeb"/>
        <w:jc w:val="center"/>
        <w:rPr>
          <w:rFonts w:ascii="Verdana" w:hAnsi="Verdana" w:cs="Arial"/>
          <w:bCs/>
          <w:sz w:val="22"/>
          <w:szCs w:val="22"/>
        </w:rPr>
      </w:pPr>
    </w:p>
    <w:p w14:paraId="3EF259AD" w14:textId="3CDEAC3E" w:rsidR="00C8105D" w:rsidRPr="00C8105D" w:rsidRDefault="002E69EB" w:rsidP="00C8105D">
      <w:pPr>
        <w:pStyle w:val="NormalWeb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noProof/>
          <w:sz w:val="22"/>
          <w:szCs w:val="22"/>
        </w:rPr>
        <w:drawing>
          <wp:inline distT="0" distB="0" distL="0" distR="0" wp14:anchorId="1860353B" wp14:editId="45829B58">
            <wp:extent cx="219710" cy="192675"/>
            <wp:effectExtent l="0" t="0" r="8890" b="0"/>
            <wp:docPr id="547642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4240" name="Image 547642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75" cy="19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bCs/>
          <w:sz w:val="22"/>
          <w:szCs w:val="22"/>
        </w:rPr>
        <w:t xml:space="preserve"> Ne pas confondre avec l</w:t>
      </w:r>
      <w:r w:rsidR="00C8105D" w:rsidRPr="00C8105D">
        <w:rPr>
          <w:rFonts w:ascii="Verdana" w:hAnsi="Verdana" w:cs="Arial"/>
          <w:bCs/>
          <w:sz w:val="22"/>
          <w:szCs w:val="22"/>
        </w:rPr>
        <w:t>e périmètre d’une figure</w:t>
      </w:r>
      <w:r>
        <w:rPr>
          <w:rFonts w:ascii="Verdana" w:hAnsi="Verdana" w:cs="Arial"/>
          <w:bCs/>
          <w:sz w:val="22"/>
          <w:szCs w:val="22"/>
        </w:rPr>
        <w:t xml:space="preserve"> qui</w:t>
      </w:r>
      <w:r w:rsidR="00C8105D" w:rsidRPr="00C8105D">
        <w:rPr>
          <w:rFonts w:ascii="Verdana" w:hAnsi="Verdana" w:cs="Arial"/>
          <w:bCs/>
          <w:sz w:val="22"/>
          <w:szCs w:val="22"/>
        </w:rPr>
        <w:t xml:space="preserve"> est la longueur de son contour.</w:t>
      </w:r>
    </w:p>
    <w:p w14:paraId="726724C0" w14:textId="77777777" w:rsidR="00C8105D" w:rsidRPr="00C8105D" w:rsidRDefault="00C8105D" w:rsidP="00C8105D">
      <w:pPr>
        <w:pStyle w:val="NormalWeb"/>
        <w:jc w:val="center"/>
        <w:rPr>
          <w:rFonts w:ascii="Verdana" w:hAnsi="Verdana" w:cs="Arial"/>
          <w:bCs/>
          <w:sz w:val="22"/>
          <w:szCs w:val="22"/>
        </w:rPr>
      </w:pPr>
      <w:r w:rsidRPr="00C8105D">
        <w:rPr>
          <w:rFonts w:ascii="Verdana" w:hAnsi="Verdana" w:cs="Arial"/>
          <w:bCs/>
          <w:noProof/>
          <w:sz w:val="22"/>
          <w:szCs w:val="22"/>
        </w:rPr>
        <w:drawing>
          <wp:inline distT="0" distB="0" distL="0" distR="0" wp14:anchorId="60F4CEDE" wp14:editId="751A8347">
            <wp:extent cx="1850307" cy="902688"/>
            <wp:effectExtent l="0" t="0" r="0" b="0"/>
            <wp:docPr id="9" name="Image 9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185" cy="92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9D0F5" w14:textId="77777777" w:rsidR="00C8105D" w:rsidRPr="00C8105D" w:rsidRDefault="00C8105D" w:rsidP="00C8105D">
      <w:pPr>
        <w:pStyle w:val="NormalWeb"/>
        <w:rPr>
          <w:rFonts w:ascii="Verdana" w:hAnsi="Verdana" w:cs="Arial"/>
          <w:bCs/>
          <w:sz w:val="22"/>
          <w:szCs w:val="22"/>
        </w:rPr>
      </w:pPr>
    </w:p>
    <w:p w14:paraId="1AFBB48B" w14:textId="3AF74CF9" w:rsidR="00C8105D" w:rsidRDefault="00C8105D">
      <w:pPr>
        <w:rPr>
          <w:bCs/>
          <w:sz w:val="22"/>
        </w:rPr>
      </w:pPr>
      <w:r>
        <w:rPr>
          <w:bCs/>
          <w:sz w:val="22"/>
        </w:rPr>
        <w:t>2</w:t>
      </w:r>
      <w:r w:rsidRPr="00C8105D">
        <w:rPr>
          <w:bCs/>
          <w:sz w:val="22"/>
          <w:u w:val="single"/>
        </w:rPr>
        <w:t>/ Comparer des aires</w:t>
      </w:r>
    </w:p>
    <w:p w14:paraId="0A94927C" w14:textId="078EF99C" w:rsidR="00C8105D" w:rsidRPr="00C8105D" w:rsidRDefault="00C8105D" w:rsidP="00C8105D">
      <w:pPr>
        <w:autoSpaceDE w:val="0"/>
        <w:autoSpaceDN w:val="0"/>
        <w:adjustRightInd w:val="0"/>
        <w:jc w:val="both"/>
        <w:rPr>
          <w:rFonts w:eastAsia="Gilroy-SemiBold" w:cs="Arial"/>
          <w:sz w:val="22"/>
        </w:rPr>
      </w:pPr>
      <w:r w:rsidRPr="00C8105D">
        <w:rPr>
          <w:rFonts w:eastAsia="Gilroy-SemiBold" w:cs="Arial"/>
          <w:sz w:val="22"/>
        </w:rPr>
        <w:t>Deux surfaces ont la même aire si, lorsqu’on découpe et déplace les morceaux de l’une, elle est superposable à l’autre. Des surfaces de formes différentes peuvent avoir la même aire.</w:t>
      </w:r>
    </w:p>
    <w:p w14:paraId="00C44CFB" w14:textId="77777777" w:rsidR="00C8105D" w:rsidRDefault="00C8105D" w:rsidP="00C8105D">
      <w:pPr>
        <w:autoSpaceDE w:val="0"/>
        <w:autoSpaceDN w:val="0"/>
        <w:adjustRightInd w:val="0"/>
        <w:jc w:val="center"/>
        <w:rPr>
          <w:rFonts w:ascii="Arial" w:eastAsia="Gilroy-SemiBold" w:hAnsi="Arial" w:cs="Arial"/>
          <w:b/>
          <w:bCs/>
        </w:rPr>
      </w:pPr>
      <w:r>
        <w:rPr>
          <w:rFonts w:ascii="Arial" w:eastAsia="Gilroy-SemiBold" w:hAnsi="Arial" w:cs="Arial"/>
          <w:b/>
          <w:bCs/>
          <w:noProof/>
        </w:rPr>
        <w:drawing>
          <wp:inline distT="0" distB="0" distL="0" distR="0" wp14:anchorId="05C9F9ED" wp14:editId="17451C33">
            <wp:extent cx="4032462" cy="1375714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900" cy="137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BEBEC" w14:textId="28D6E4DA" w:rsidR="00C8105D" w:rsidRDefault="00C8105D">
      <w:pPr>
        <w:rPr>
          <w:rFonts w:ascii="Arial" w:eastAsia="Gilroy-SemiBold" w:hAnsi="Arial" w:cs="Arial"/>
        </w:rPr>
      </w:pPr>
      <w:r w:rsidRPr="00161FC6">
        <w:rPr>
          <w:rFonts w:ascii="Arial" w:eastAsia="Gilroy-SemiBold" w:hAnsi="Arial" w:cs="Arial"/>
        </w:rPr>
        <w:t xml:space="preserve">L’aire du </w:t>
      </w:r>
      <w:r>
        <w:rPr>
          <w:rFonts w:ascii="Arial" w:eastAsia="Gilroy-SemiBold" w:hAnsi="Arial" w:cs="Arial"/>
        </w:rPr>
        <w:t>carré A, du triangle B et du polygone C sont égales.</w:t>
      </w:r>
    </w:p>
    <w:p w14:paraId="3946C0FC" w14:textId="77777777" w:rsidR="00D50625" w:rsidRDefault="00D50625" w:rsidP="00D50625">
      <w:pPr>
        <w:rPr>
          <w:sz w:val="30"/>
          <w:szCs w:val="30"/>
          <w:u w:val="single"/>
        </w:rPr>
      </w:pPr>
      <w:r w:rsidRPr="00C8105D">
        <w:rPr>
          <w:sz w:val="30"/>
          <w:szCs w:val="30"/>
        </w:rPr>
        <w:t xml:space="preserve">Mes  </w:t>
      </w:r>
      <w:proofErr w:type="gramStart"/>
      <w:r w:rsidRPr="00C8105D">
        <w:rPr>
          <w:sz w:val="30"/>
          <w:szCs w:val="30"/>
        </w:rPr>
        <w:t xml:space="preserve">   :</w:t>
      </w:r>
      <w:proofErr w:type="gramEnd"/>
      <w:r w:rsidRPr="00C8105D">
        <w:rPr>
          <w:sz w:val="30"/>
          <w:szCs w:val="30"/>
        </w:rPr>
        <w:t xml:space="preserve"> </w:t>
      </w:r>
      <w:r w:rsidRPr="00C8105D">
        <w:rPr>
          <w:sz w:val="30"/>
          <w:szCs w:val="30"/>
          <w:u w:val="single"/>
        </w:rPr>
        <w:t>Les aires</w:t>
      </w:r>
    </w:p>
    <w:p w14:paraId="6A664781" w14:textId="77777777" w:rsidR="00D50625" w:rsidRPr="00C8105D" w:rsidRDefault="00D50625" w:rsidP="00D50625">
      <w:pPr>
        <w:pStyle w:val="NormalWeb"/>
        <w:rPr>
          <w:rFonts w:ascii="Verdana" w:hAnsi="Verdana" w:cs="Arial"/>
          <w:bCs/>
          <w:sz w:val="22"/>
          <w:szCs w:val="22"/>
          <w:u w:val="single"/>
        </w:rPr>
      </w:pPr>
      <w:r w:rsidRPr="00C8105D">
        <w:rPr>
          <w:rFonts w:ascii="Verdana" w:hAnsi="Verdana" w:cs="Arial"/>
          <w:bCs/>
          <w:sz w:val="22"/>
          <w:szCs w:val="22"/>
          <w:u w:val="single"/>
        </w:rPr>
        <w:t xml:space="preserve">1/ </w:t>
      </w:r>
      <w:r>
        <w:rPr>
          <w:rFonts w:ascii="Verdana" w:hAnsi="Verdana" w:cs="Arial"/>
          <w:bCs/>
          <w:sz w:val="22"/>
          <w:szCs w:val="22"/>
          <w:u w:val="single"/>
        </w:rPr>
        <w:t>Définition</w:t>
      </w:r>
    </w:p>
    <w:p w14:paraId="70D21666" w14:textId="77777777" w:rsidR="00D50625" w:rsidRPr="00C8105D" w:rsidRDefault="00D50625" w:rsidP="00D50625">
      <w:pPr>
        <w:pStyle w:val="NormalWeb"/>
        <w:rPr>
          <w:rFonts w:ascii="Verdana" w:hAnsi="Verdana" w:cs="Arial"/>
          <w:bCs/>
          <w:sz w:val="22"/>
          <w:szCs w:val="22"/>
        </w:rPr>
      </w:pPr>
    </w:p>
    <w:p w14:paraId="46B22E88" w14:textId="77777777" w:rsidR="00D50625" w:rsidRPr="00C8105D" w:rsidRDefault="00D50625" w:rsidP="00D50625">
      <w:pPr>
        <w:pStyle w:val="NormalWeb"/>
        <w:jc w:val="center"/>
        <w:rPr>
          <w:rFonts w:ascii="Verdana" w:hAnsi="Verdana" w:cs="Arial"/>
          <w:bCs/>
          <w:sz w:val="22"/>
          <w:szCs w:val="22"/>
        </w:rPr>
      </w:pPr>
      <w:r w:rsidRPr="002E69EB">
        <w:rPr>
          <w:rFonts w:ascii="Verdana" w:hAnsi="Verdana" w:cs="Arial"/>
          <w:bCs/>
          <w:sz w:val="22"/>
          <w:szCs w:val="22"/>
          <w:highlight w:val="yellow"/>
        </w:rPr>
        <w:t>L’aire</w:t>
      </w:r>
      <w:r w:rsidRPr="00C8105D">
        <w:rPr>
          <w:rFonts w:ascii="Verdana" w:hAnsi="Verdana" w:cs="Arial"/>
          <w:bCs/>
          <w:sz w:val="22"/>
          <w:szCs w:val="22"/>
        </w:rPr>
        <w:t xml:space="preserve"> d’une surface, c’est </w:t>
      </w:r>
      <w:r w:rsidRPr="002E69EB">
        <w:rPr>
          <w:rFonts w:ascii="Verdana" w:hAnsi="Verdana" w:cs="Arial"/>
          <w:bCs/>
          <w:sz w:val="22"/>
          <w:szCs w:val="22"/>
          <w:highlight w:val="yellow"/>
        </w:rPr>
        <w:t>l</w:t>
      </w:r>
      <w:r>
        <w:rPr>
          <w:rFonts w:ascii="Verdana" w:hAnsi="Verdana" w:cs="Arial"/>
          <w:bCs/>
          <w:sz w:val="22"/>
          <w:szCs w:val="22"/>
          <w:highlight w:val="yellow"/>
        </w:rPr>
        <w:t>a mesure</w:t>
      </w:r>
      <w:r w:rsidRPr="002E69EB">
        <w:rPr>
          <w:rFonts w:ascii="Verdana" w:hAnsi="Verdana" w:cs="Arial"/>
          <w:bCs/>
          <w:sz w:val="22"/>
          <w:szCs w:val="22"/>
          <w:highlight w:val="yellow"/>
        </w:rPr>
        <w:t xml:space="preserve"> de cette surface</w:t>
      </w:r>
      <w:r w:rsidRPr="00C8105D">
        <w:rPr>
          <w:rFonts w:ascii="Verdana" w:hAnsi="Verdana" w:cs="Arial"/>
          <w:bCs/>
          <w:sz w:val="22"/>
          <w:szCs w:val="22"/>
        </w:rPr>
        <w:t>.</w:t>
      </w:r>
    </w:p>
    <w:p w14:paraId="3CAFEB67" w14:textId="77777777" w:rsidR="00D50625" w:rsidRPr="00C8105D" w:rsidRDefault="00D50625" w:rsidP="00D50625">
      <w:pPr>
        <w:pStyle w:val="NormalWeb"/>
        <w:jc w:val="center"/>
        <w:rPr>
          <w:rFonts w:ascii="Verdana" w:hAnsi="Verdana" w:cs="Arial"/>
          <w:bCs/>
          <w:sz w:val="22"/>
          <w:szCs w:val="22"/>
        </w:rPr>
      </w:pPr>
      <w:r w:rsidRPr="00C8105D">
        <w:rPr>
          <w:rFonts w:ascii="Verdana" w:hAnsi="Verdana" w:cs="Arial"/>
          <w:bCs/>
          <w:noProof/>
          <w:sz w:val="22"/>
          <w:szCs w:val="22"/>
        </w:rPr>
        <w:drawing>
          <wp:inline distT="0" distB="0" distL="0" distR="0" wp14:anchorId="706EFF57" wp14:editId="6D469341">
            <wp:extent cx="1922373" cy="852754"/>
            <wp:effectExtent l="0" t="0" r="0" b="0"/>
            <wp:docPr id="1870598912" name="Image 1870598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921" cy="87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699A5" w14:textId="77777777" w:rsidR="00D50625" w:rsidRPr="00C8105D" w:rsidRDefault="00D50625" w:rsidP="00D50625">
      <w:pPr>
        <w:pStyle w:val="NormalWeb"/>
        <w:rPr>
          <w:rFonts w:ascii="Verdana" w:hAnsi="Verdana" w:cs="Arial"/>
          <w:bCs/>
          <w:sz w:val="22"/>
          <w:szCs w:val="22"/>
        </w:rPr>
      </w:pPr>
    </w:p>
    <w:p w14:paraId="00A136DF" w14:textId="77777777" w:rsidR="00D50625" w:rsidRPr="00C8105D" w:rsidRDefault="00D50625" w:rsidP="00D50625">
      <w:pPr>
        <w:pStyle w:val="NormalWeb"/>
        <w:jc w:val="center"/>
        <w:rPr>
          <w:rFonts w:ascii="Verdana" w:hAnsi="Verdana" w:cs="Arial"/>
          <w:bCs/>
          <w:sz w:val="22"/>
          <w:szCs w:val="22"/>
        </w:rPr>
      </w:pPr>
    </w:p>
    <w:p w14:paraId="43C2BA04" w14:textId="77777777" w:rsidR="00D50625" w:rsidRPr="00C8105D" w:rsidRDefault="00D50625" w:rsidP="00D50625">
      <w:pPr>
        <w:pStyle w:val="NormalWeb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noProof/>
          <w:sz w:val="22"/>
          <w:szCs w:val="22"/>
        </w:rPr>
        <w:drawing>
          <wp:inline distT="0" distB="0" distL="0" distR="0" wp14:anchorId="478C1F1F" wp14:editId="6592C180">
            <wp:extent cx="219710" cy="192675"/>
            <wp:effectExtent l="0" t="0" r="8890" b="0"/>
            <wp:docPr id="18282246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4240" name="Image 547642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75" cy="19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bCs/>
          <w:sz w:val="22"/>
          <w:szCs w:val="22"/>
        </w:rPr>
        <w:t xml:space="preserve"> Ne pas confondre avec l</w:t>
      </w:r>
      <w:r w:rsidRPr="00C8105D">
        <w:rPr>
          <w:rFonts w:ascii="Verdana" w:hAnsi="Verdana" w:cs="Arial"/>
          <w:bCs/>
          <w:sz w:val="22"/>
          <w:szCs w:val="22"/>
        </w:rPr>
        <w:t>e périmètre d’une figure</w:t>
      </w:r>
      <w:r>
        <w:rPr>
          <w:rFonts w:ascii="Verdana" w:hAnsi="Verdana" w:cs="Arial"/>
          <w:bCs/>
          <w:sz w:val="22"/>
          <w:szCs w:val="22"/>
        </w:rPr>
        <w:t xml:space="preserve"> qui</w:t>
      </w:r>
      <w:r w:rsidRPr="00C8105D">
        <w:rPr>
          <w:rFonts w:ascii="Verdana" w:hAnsi="Verdana" w:cs="Arial"/>
          <w:bCs/>
          <w:sz w:val="22"/>
          <w:szCs w:val="22"/>
        </w:rPr>
        <w:t xml:space="preserve"> est la longueur de son contour.</w:t>
      </w:r>
    </w:p>
    <w:p w14:paraId="2066FD5A" w14:textId="77777777" w:rsidR="00D50625" w:rsidRPr="00C8105D" w:rsidRDefault="00D50625" w:rsidP="00D50625">
      <w:pPr>
        <w:pStyle w:val="NormalWeb"/>
        <w:jc w:val="center"/>
        <w:rPr>
          <w:rFonts w:ascii="Verdana" w:hAnsi="Verdana" w:cs="Arial"/>
          <w:bCs/>
          <w:sz w:val="22"/>
          <w:szCs w:val="22"/>
        </w:rPr>
      </w:pPr>
      <w:r w:rsidRPr="00C8105D">
        <w:rPr>
          <w:rFonts w:ascii="Verdana" w:hAnsi="Verdana" w:cs="Arial"/>
          <w:bCs/>
          <w:noProof/>
          <w:sz w:val="22"/>
          <w:szCs w:val="22"/>
        </w:rPr>
        <w:drawing>
          <wp:inline distT="0" distB="0" distL="0" distR="0" wp14:anchorId="4A163227" wp14:editId="508ED629">
            <wp:extent cx="1850307" cy="902688"/>
            <wp:effectExtent l="0" t="0" r="0" b="0"/>
            <wp:docPr id="1045835418" name="Image 1045835418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185" cy="92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23918" w14:textId="77777777" w:rsidR="00D50625" w:rsidRPr="00C8105D" w:rsidRDefault="00D50625" w:rsidP="00D50625">
      <w:pPr>
        <w:pStyle w:val="NormalWeb"/>
        <w:rPr>
          <w:rFonts w:ascii="Verdana" w:hAnsi="Verdana" w:cs="Arial"/>
          <w:bCs/>
          <w:sz w:val="22"/>
          <w:szCs w:val="22"/>
        </w:rPr>
      </w:pPr>
    </w:p>
    <w:p w14:paraId="18250791" w14:textId="77777777" w:rsidR="00D50625" w:rsidRDefault="00D50625" w:rsidP="00D50625">
      <w:pPr>
        <w:rPr>
          <w:bCs/>
          <w:sz w:val="22"/>
        </w:rPr>
      </w:pPr>
      <w:r>
        <w:rPr>
          <w:bCs/>
          <w:sz w:val="22"/>
        </w:rPr>
        <w:t>2</w:t>
      </w:r>
      <w:r w:rsidRPr="00C8105D">
        <w:rPr>
          <w:bCs/>
          <w:sz w:val="22"/>
          <w:u w:val="single"/>
        </w:rPr>
        <w:t>/ Comparer des aires</w:t>
      </w:r>
    </w:p>
    <w:p w14:paraId="5FA001D7" w14:textId="77777777" w:rsidR="00D50625" w:rsidRPr="00C8105D" w:rsidRDefault="00D50625" w:rsidP="00D50625">
      <w:pPr>
        <w:autoSpaceDE w:val="0"/>
        <w:autoSpaceDN w:val="0"/>
        <w:adjustRightInd w:val="0"/>
        <w:jc w:val="both"/>
        <w:rPr>
          <w:rFonts w:eastAsia="Gilroy-SemiBold" w:cs="Arial"/>
          <w:sz w:val="22"/>
        </w:rPr>
      </w:pPr>
      <w:r w:rsidRPr="00C8105D">
        <w:rPr>
          <w:rFonts w:eastAsia="Gilroy-SemiBold" w:cs="Arial"/>
          <w:sz w:val="22"/>
        </w:rPr>
        <w:t>Deux surfaces ont la même aire si, lorsqu’on découpe et déplace les morceaux de l’une, elle est superposable à l’autre. Des surfaces de formes différentes peuvent avoir la même aire.</w:t>
      </w:r>
    </w:p>
    <w:p w14:paraId="18738FD7" w14:textId="77777777" w:rsidR="00D50625" w:rsidRDefault="00D50625" w:rsidP="00D50625">
      <w:pPr>
        <w:autoSpaceDE w:val="0"/>
        <w:autoSpaceDN w:val="0"/>
        <w:adjustRightInd w:val="0"/>
        <w:jc w:val="center"/>
        <w:rPr>
          <w:rFonts w:ascii="Arial" w:eastAsia="Gilroy-SemiBold" w:hAnsi="Arial" w:cs="Arial"/>
          <w:b/>
          <w:bCs/>
        </w:rPr>
      </w:pPr>
      <w:r>
        <w:rPr>
          <w:rFonts w:ascii="Arial" w:eastAsia="Gilroy-SemiBold" w:hAnsi="Arial" w:cs="Arial"/>
          <w:b/>
          <w:bCs/>
          <w:noProof/>
        </w:rPr>
        <w:drawing>
          <wp:inline distT="0" distB="0" distL="0" distR="0" wp14:anchorId="12BAD47D" wp14:editId="247680F9">
            <wp:extent cx="4032462" cy="1375714"/>
            <wp:effectExtent l="0" t="0" r="0" b="0"/>
            <wp:docPr id="1885023289" name="Image 1885023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900" cy="137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B020D" w14:textId="713EA7D2" w:rsidR="00C8105D" w:rsidRPr="00D50625" w:rsidRDefault="00D50625">
      <w:pPr>
        <w:rPr>
          <w:rFonts w:ascii="Arial" w:eastAsia="Gilroy-SemiBold" w:hAnsi="Arial" w:cs="Arial"/>
        </w:rPr>
      </w:pPr>
      <w:r w:rsidRPr="00161FC6">
        <w:rPr>
          <w:rFonts w:ascii="Arial" w:eastAsia="Gilroy-SemiBold" w:hAnsi="Arial" w:cs="Arial"/>
        </w:rPr>
        <w:t xml:space="preserve">L’aire du </w:t>
      </w:r>
      <w:r>
        <w:rPr>
          <w:rFonts w:ascii="Arial" w:eastAsia="Gilroy-SemiBold" w:hAnsi="Arial" w:cs="Arial"/>
        </w:rPr>
        <w:t>carré A, du triangle B et du polygone C sont égales.</w:t>
      </w:r>
    </w:p>
    <w:sectPr w:rsidR="00C8105D" w:rsidRPr="00D50625" w:rsidSect="00D50625">
      <w:pgSz w:w="16838" w:h="11906" w:orient="landscape"/>
      <w:pgMar w:top="426" w:right="1417" w:bottom="851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-SemiBold">
    <w:altName w:val="Yu Gothic"/>
    <w:panose1 w:val="00000000000000000000"/>
    <w:charset w:val="80"/>
    <w:family w:val="swiss"/>
    <w:notTrueType/>
    <w:pitch w:val="default"/>
    <w:sig w:usb0="20000001" w:usb1="08070000" w:usb2="00000010" w:usb3="00000000" w:csb0="000201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5D"/>
    <w:rsid w:val="002E69EB"/>
    <w:rsid w:val="00BE7688"/>
    <w:rsid w:val="00C035C4"/>
    <w:rsid w:val="00C8105D"/>
    <w:rsid w:val="00D13900"/>
    <w:rsid w:val="00D50625"/>
    <w:rsid w:val="00F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9D22"/>
  <w15:chartTrackingRefBased/>
  <w15:docId w15:val="{453B61D0-B9C3-4E59-81B2-7A925792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5C4"/>
    <w:rPr>
      <w:rFonts w:ascii="Verdana" w:hAnsi="Verdan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81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1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10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10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10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10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10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10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10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105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10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105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105D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C8105D"/>
    <w:rPr>
      <w:rFonts w:eastAsiaTheme="majorEastAsia" w:cstheme="majorBidi"/>
      <w:color w:val="365F9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C8105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C8105D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C8105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C8105D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C81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1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10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1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10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105D"/>
    <w:rPr>
      <w:rFonts w:ascii="Verdana" w:hAnsi="Verdana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C810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105D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10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105D"/>
    <w:rPr>
      <w:rFonts w:ascii="Verdana" w:hAnsi="Verdana"/>
      <w:i/>
      <w:iCs/>
      <w:color w:val="365F9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C8105D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8105D"/>
    <w:pPr>
      <w:spacing w:after="0" w:line="240" w:lineRule="auto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en/traffic-sign-attention-road-sign-38589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Dormoy</dc:creator>
  <cp:keywords/>
  <dc:description/>
  <cp:lastModifiedBy>Nicolas Dormoy</cp:lastModifiedBy>
  <cp:revision>2</cp:revision>
  <dcterms:created xsi:type="dcterms:W3CDTF">2025-11-15T09:44:00Z</dcterms:created>
  <dcterms:modified xsi:type="dcterms:W3CDTF">2025-11-15T09:57:00Z</dcterms:modified>
</cp:coreProperties>
</file>