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FA4EB" w14:textId="429BB65F" w:rsidR="00BE7688" w:rsidRPr="00FC1499" w:rsidRDefault="00FC1499" w:rsidP="00FC1499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FC1499">
        <w:rPr>
          <w:b/>
          <w:bCs/>
          <w:color w:val="FF0000"/>
          <w:sz w:val="36"/>
          <w:szCs w:val="36"/>
          <w:u w:val="single"/>
        </w:rPr>
        <w:t>Le participe passé</w:t>
      </w:r>
    </w:p>
    <w:p w14:paraId="039BE078" w14:textId="4C882B65" w:rsidR="00FC1499" w:rsidRDefault="00FC1499">
      <w:r>
        <w:t xml:space="preserve">1/ </w:t>
      </w:r>
      <w:r w:rsidRPr="00FC1499">
        <w:rPr>
          <w:u w:val="single"/>
        </w:rPr>
        <w:t>ne pas confondre participe passé en -é et infinitif en -er</w:t>
      </w:r>
    </w:p>
    <w:p w14:paraId="525FC51A" w14:textId="2443CDE4" w:rsidR="00FC1499" w:rsidRDefault="00FC1499">
      <w:r>
        <w:t>Pour savoir si un verbe est au participe passé (terminaison en -é) ou à l’infinitif (terminaison en -er), on peut le remplacer par un verne du 3</w:t>
      </w:r>
      <w:r w:rsidRPr="00FC1499">
        <w:rPr>
          <w:vertAlign w:val="superscript"/>
        </w:rPr>
        <w:t>ème</w:t>
      </w:r>
      <w:r>
        <w:t xml:space="preserve"> groupe comme </w:t>
      </w:r>
      <w:r w:rsidRPr="00FC1499">
        <w:rPr>
          <w:b/>
          <w:bCs/>
          <w:color w:val="00B050"/>
        </w:rPr>
        <w:t>battre, prendre</w:t>
      </w:r>
      <w:r>
        <w:t>...</w:t>
      </w:r>
    </w:p>
    <w:p w14:paraId="1A83854F" w14:textId="1ECD355C" w:rsidR="00FC1499" w:rsidRDefault="00FC1499">
      <w:r>
        <w:t xml:space="preserve">Il a </w:t>
      </w:r>
      <w:r w:rsidRPr="00FC1499">
        <w:rPr>
          <w:color w:val="00B050"/>
          <w:u w:val="single"/>
        </w:rPr>
        <w:t>mangé</w:t>
      </w:r>
      <w:r>
        <w:t xml:space="preserve"> tous les gâteaux</w:t>
      </w:r>
    </w:p>
    <w:p w14:paraId="2E2F4890" w14:textId="74960217" w:rsidR="00FC1499" w:rsidRPr="00FC1499" w:rsidRDefault="00FC1499" w:rsidP="00FC1499">
      <w:pPr>
        <w:spacing w:after="0" w:line="240" w:lineRule="auto"/>
        <w:rPr>
          <w:i/>
          <w:iCs/>
          <w:color w:val="00B050"/>
          <w:u w:val="single"/>
        </w:rPr>
      </w:pPr>
      <w:r>
        <w:t xml:space="preserve">      </w:t>
      </w:r>
      <w:proofErr w:type="gramStart"/>
      <w:r w:rsidRPr="00FC1499">
        <w:rPr>
          <w:i/>
          <w:iCs/>
          <w:color w:val="00B050"/>
          <w:u w:val="single"/>
        </w:rPr>
        <w:t>battu</w:t>
      </w:r>
      <w:proofErr w:type="gramEnd"/>
    </w:p>
    <w:p w14:paraId="7583AF99" w14:textId="1EE079CA" w:rsidR="00FC1499" w:rsidRPr="00FC1499" w:rsidRDefault="00FC1499">
      <w:pPr>
        <w:rPr>
          <w:color w:val="00B050"/>
        </w:rPr>
      </w:pPr>
      <w:r w:rsidRPr="00FC1499">
        <w:rPr>
          <w:color w:val="00B050"/>
        </w:rPr>
        <w:t xml:space="preserve">      </w:t>
      </w:r>
      <w:proofErr w:type="gramStart"/>
      <w:r w:rsidRPr="00FC1499">
        <w:rPr>
          <w:color w:val="00B050"/>
        </w:rPr>
        <w:t>participe</w:t>
      </w:r>
      <w:proofErr w:type="gramEnd"/>
      <w:r w:rsidRPr="00FC1499">
        <w:rPr>
          <w:color w:val="00B050"/>
        </w:rPr>
        <w:t xml:space="preserve"> passé, donc le verbe sera en -é</w:t>
      </w:r>
    </w:p>
    <w:p w14:paraId="56BBD645" w14:textId="5C19979C" w:rsidR="00FC1499" w:rsidRDefault="00FC1499">
      <w:r>
        <w:t xml:space="preserve">On va </w:t>
      </w:r>
      <w:r w:rsidRPr="00FC1499">
        <w:rPr>
          <w:color w:val="00B050"/>
          <w:u w:val="single"/>
        </w:rPr>
        <w:t>inaugurer</w:t>
      </w:r>
      <w:r>
        <w:t xml:space="preserve"> une statue.</w:t>
      </w:r>
    </w:p>
    <w:p w14:paraId="365E09EB" w14:textId="6B921B10" w:rsidR="00FC1499" w:rsidRPr="00FC1499" w:rsidRDefault="00FC1499" w:rsidP="00FC1499">
      <w:pPr>
        <w:spacing w:after="0" w:line="240" w:lineRule="auto"/>
        <w:rPr>
          <w:i/>
          <w:iCs/>
          <w:color w:val="00B050"/>
          <w:u w:val="single"/>
        </w:rPr>
      </w:pPr>
      <w:r>
        <w:t xml:space="preserve">          </w:t>
      </w:r>
      <w:proofErr w:type="gramStart"/>
      <w:r w:rsidRPr="00FC1499">
        <w:rPr>
          <w:i/>
          <w:iCs/>
          <w:color w:val="00B050"/>
          <w:u w:val="single"/>
        </w:rPr>
        <w:t>prendre</w:t>
      </w:r>
      <w:proofErr w:type="gramEnd"/>
    </w:p>
    <w:p w14:paraId="0E5E7A76" w14:textId="44D0FD89" w:rsidR="00FC1499" w:rsidRDefault="00FC1499" w:rsidP="00FC1499">
      <w:pPr>
        <w:spacing w:after="0" w:line="240" w:lineRule="auto"/>
        <w:rPr>
          <w:i/>
          <w:iCs/>
          <w:color w:val="00B050"/>
        </w:rPr>
      </w:pPr>
      <w:r w:rsidRPr="00FC1499">
        <w:rPr>
          <w:i/>
          <w:iCs/>
          <w:color w:val="00B050"/>
        </w:rPr>
        <w:t xml:space="preserve">          </w:t>
      </w:r>
      <w:proofErr w:type="gramStart"/>
      <w:r w:rsidRPr="00FC1499">
        <w:rPr>
          <w:i/>
          <w:iCs/>
          <w:color w:val="00B050"/>
        </w:rPr>
        <w:t>à</w:t>
      </w:r>
      <w:proofErr w:type="gramEnd"/>
      <w:r w:rsidRPr="00FC1499">
        <w:rPr>
          <w:i/>
          <w:iCs/>
          <w:color w:val="00B050"/>
        </w:rPr>
        <w:t xml:space="preserve"> l’infinitif, donc le verbe sera en -er</w:t>
      </w:r>
    </w:p>
    <w:p w14:paraId="1916E3A2" w14:textId="77777777" w:rsidR="00FC1499" w:rsidRPr="00FC1499" w:rsidRDefault="00FC1499" w:rsidP="00FC1499"/>
    <w:p w14:paraId="69533F46" w14:textId="1B46D11D" w:rsidR="00FC1499" w:rsidRDefault="00FC1499" w:rsidP="00FC1499">
      <w:pPr>
        <w:rPr>
          <w:u w:val="single"/>
        </w:rPr>
      </w:pPr>
      <w:r>
        <w:t xml:space="preserve">2/ </w:t>
      </w:r>
      <w:r w:rsidRPr="00FC1499">
        <w:rPr>
          <w:u w:val="single"/>
        </w:rPr>
        <w:t>L’accord du participe passé</w:t>
      </w:r>
    </w:p>
    <w:p w14:paraId="1AB6F0B6" w14:textId="6F6DE96D" w:rsidR="00FC1499" w:rsidRPr="00FC1499" w:rsidRDefault="00FC1499" w:rsidP="00FC1499">
      <w:pPr>
        <w:pStyle w:val="Paragraphedeliste"/>
        <w:numPr>
          <w:ilvl w:val="0"/>
          <w:numId w:val="1"/>
        </w:numPr>
      </w:pPr>
      <w:r w:rsidRPr="00FC1499">
        <w:t>Avec l’auxiliaire avoir, le participe passé ne s’</w:t>
      </w:r>
      <w:r>
        <w:t>a</w:t>
      </w:r>
      <w:r w:rsidRPr="00FC1499">
        <w:t xml:space="preserve">ccorde jamais </w:t>
      </w:r>
      <w:r>
        <w:t>a</w:t>
      </w:r>
      <w:r w:rsidRPr="00FC1499">
        <w:t>v</w:t>
      </w:r>
      <w:r>
        <w:t>e</w:t>
      </w:r>
      <w:r w:rsidRPr="00FC1499">
        <w:t>c le sujet</w:t>
      </w:r>
    </w:p>
    <w:p w14:paraId="1B7F6DDE" w14:textId="765262A4" w:rsidR="00FC1499" w:rsidRPr="00E731B8" w:rsidRDefault="00FC1499" w:rsidP="00E731B8">
      <w:pPr>
        <w:ind w:firstLine="360"/>
        <w:rPr>
          <w:b/>
          <w:bCs/>
          <w:color w:val="00B050"/>
        </w:rPr>
      </w:pPr>
      <w:r w:rsidRPr="00E731B8">
        <w:rPr>
          <w:b/>
          <w:bCs/>
          <w:color w:val="00B050"/>
        </w:rPr>
        <w:t>Nous avons marché</w:t>
      </w:r>
    </w:p>
    <w:p w14:paraId="62E5A0D1" w14:textId="57D7C440" w:rsidR="00FC1499" w:rsidRDefault="00FC1499" w:rsidP="00FC1499">
      <w:pPr>
        <w:pStyle w:val="Paragraphedeliste"/>
        <w:numPr>
          <w:ilvl w:val="0"/>
          <w:numId w:val="1"/>
        </w:numPr>
      </w:pPr>
      <w:r>
        <w:t>Avec l’auxiliaire être, le participe passé s’accorde en genre et en nombre avec le sujet.</w:t>
      </w:r>
    </w:p>
    <w:p w14:paraId="446E1E15" w14:textId="60F3CDC4" w:rsidR="00FC1499" w:rsidRDefault="00FC1499" w:rsidP="00FC1499">
      <w:pPr>
        <w:ind w:firstLine="360"/>
      </w:pPr>
      <w:r w:rsidRPr="00E731B8">
        <w:rPr>
          <w:b/>
          <w:bCs/>
          <w:color w:val="00B050"/>
        </w:rPr>
        <w:t>Les petites souris sont sorti</w:t>
      </w:r>
      <w:r w:rsidRPr="00E731B8">
        <w:rPr>
          <w:b/>
          <w:bCs/>
          <w:color w:val="FF0000"/>
          <w:u w:val="single"/>
        </w:rPr>
        <w:t>es</w:t>
      </w:r>
      <w:r>
        <w:t xml:space="preserve"> </w:t>
      </w:r>
      <w:r w:rsidRPr="00E731B8">
        <w:rPr>
          <w:b/>
          <w:bCs/>
          <w:color w:val="00B050"/>
        </w:rPr>
        <w:t>de leur trou.</w:t>
      </w:r>
    </w:p>
    <w:p w14:paraId="4E66A441" w14:textId="4275FAFE" w:rsidR="00FC1499" w:rsidRDefault="00FC1499" w:rsidP="00FC1499">
      <w:pPr>
        <w:pStyle w:val="Paragraphedeliste"/>
        <w:numPr>
          <w:ilvl w:val="0"/>
          <w:numId w:val="1"/>
        </w:numPr>
      </w:pPr>
      <w:r>
        <w:t>Employé sans auxiliaire, le participe passé s’accorde en genre et en nombre avec le nom auquel il se rapporte.</w:t>
      </w:r>
    </w:p>
    <w:p w14:paraId="5B0D9442" w14:textId="7A054E4E" w:rsidR="00FC1499" w:rsidRPr="00E731B8" w:rsidRDefault="00E731B8" w:rsidP="00E731B8">
      <w:pPr>
        <w:ind w:left="360"/>
        <w:rPr>
          <w:b/>
          <w:bCs/>
          <w:color w:val="00B050"/>
        </w:rPr>
      </w:pPr>
      <w:r w:rsidRPr="00E731B8">
        <w:rPr>
          <w:b/>
          <w:bCs/>
          <w:color w:val="00B050"/>
        </w:rPr>
        <w:t>Les graines grignot</w:t>
      </w:r>
      <w:r w:rsidRPr="00E731B8">
        <w:rPr>
          <w:b/>
          <w:bCs/>
          <w:color w:val="FF0000"/>
        </w:rPr>
        <w:t>ées</w:t>
      </w:r>
    </w:p>
    <w:p w14:paraId="5FD080A6" w14:textId="2BD27B35" w:rsidR="00FC1499" w:rsidRDefault="00FC1499" w:rsidP="00FC1499"/>
    <w:p w14:paraId="189B4A5C" w14:textId="3480EBF0" w:rsidR="00E731B8" w:rsidRDefault="00E731B8" w:rsidP="00FC1499">
      <w:pPr>
        <w:rPr>
          <w:u w:val="single"/>
        </w:rPr>
      </w:pPr>
      <w:r>
        <w:t xml:space="preserve">3/ </w:t>
      </w:r>
      <w:r w:rsidRPr="00E731B8">
        <w:rPr>
          <w:u w:val="single"/>
        </w:rPr>
        <w:t>Accord du participe passé avec le COD</w:t>
      </w:r>
    </w:p>
    <w:p w14:paraId="263865CD" w14:textId="2158AA4D" w:rsidR="000D7BB9" w:rsidRDefault="000D7BB9" w:rsidP="00FC1499">
      <w:r w:rsidRPr="000D7BB9">
        <w:t xml:space="preserve">Le participe passé s’accorde avec le COD </w:t>
      </w:r>
      <w:r w:rsidRPr="000D7BB9">
        <w:rPr>
          <w:color w:val="EE0000"/>
        </w:rPr>
        <w:t>quand le COD est placé avant le verbe</w:t>
      </w:r>
      <w:r w:rsidRPr="000D7BB9">
        <w:t>.</w:t>
      </w:r>
    </w:p>
    <w:p w14:paraId="6D48BB9C" w14:textId="0A2861E8" w:rsidR="000D7BB9" w:rsidRDefault="000D7BB9" w:rsidP="000D7BB9">
      <w:pPr>
        <w:spacing w:after="0" w:line="240" w:lineRule="auto"/>
      </w:pPr>
      <w:r>
        <w:t xml:space="preserve">J’ai préparé </w:t>
      </w:r>
      <w:r w:rsidRPr="000D7BB9">
        <w:rPr>
          <w:u w:val="single"/>
        </w:rPr>
        <w:t>des tartelettes au chocolat</w:t>
      </w:r>
      <w:r>
        <w:t>.</w:t>
      </w:r>
    </w:p>
    <w:p w14:paraId="202071F8" w14:textId="5A7BBB6F" w:rsidR="000D7BB9" w:rsidRDefault="000D7BB9" w:rsidP="00FC1499">
      <w:r>
        <w:tab/>
      </w:r>
      <w:r>
        <w:tab/>
      </w:r>
      <w:r>
        <w:tab/>
        <w:t>COD</w:t>
      </w:r>
    </w:p>
    <w:p w14:paraId="0BF9F368" w14:textId="6A45FDB2" w:rsidR="000D7BB9" w:rsidRDefault="000D7BB9" w:rsidP="000D7BB9">
      <w:pPr>
        <w:spacing w:after="0" w:line="240" w:lineRule="auto"/>
      </w:pPr>
      <w:r w:rsidRPr="000D7BB9">
        <w:rPr>
          <w:u w:val="single"/>
        </w:rPr>
        <w:t>Les tartelettes</w:t>
      </w:r>
      <w:r>
        <w:t xml:space="preserve"> que j’ai préparées sont délicieuse</w:t>
      </w:r>
      <w:r w:rsidR="00592A13">
        <w:t>s</w:t>
      </w:r>
      <w:r>
        <w:t>.</w:t>
      </w:r>
    </w:p>
    <w:p w14:paraId="2E556277" w14:textId="7B1484E9" w:rsidR="000D7BB9" w:rsidRDefault="000D7BB9" w:rsidP="00FC1499">
      <w:r>
        <w:t>COD</w:t>
      </w:r>
      <w:bookmarkStart w:id="0" w:name="_GoBack"/>
      <w:bookmarkEnd w:id="0"/>
    </w:p>
    <w:p w14:paraId="0AB28F54" w14:textId="3292B6C8" w:rsidR="000D7BB9" w:rsidRDefault="000D7BB9" w:rsidP="00FC1499">
      <w:r w:rsidRPr="00592A13">
        <w:rPr>
          <w:highlight w:val="yellow"/>
        </w:rPr>
        <w:lastRenderedPageBreak/>
        <w:t>Astuce : je me pose la question « Qu’est ce qui est + verbe ? »</w:t>
      </w:r>
    </w:p>
    <w:p w14:paraId="24074E35" w14:textId="047C5A09" w:rsidR="000D7BB9" w:rsidRDefault="000D7BB9" w:rsidP="00FC1499">
      <w:r>
        <w:t xml:space="preserve">Qu’est ce qui est préparé ? =&gt; </w:t>
      </w:r>
      <w:proofErr w:type="gramStart"/>
      <w:r>
        <w:t>des</w:t>
      </w:r>
      <w:proofErr w:type="gramEnd"/>
      <w:r>
        <w:t xml:space="preserve"> tartelettes</w:t>
      </w:r>
    </w:p>
    <w:p w14:paraId="7F0F37D5" w14:textId="6AD8570D" w:rsidR="000D7BB9" w:rsidRDefault="000D7BB9" w:rsidP="00FC1499">
      <w:r>
        <w:t>Dans la première phrase, tartelettes est après le verbe « préparé », donc on n’accorde pas.</w:t>
      </w:r>
    </w:p>
    <w:p w14:paraId="4FF87CD1" w14:textId="298B1256" w:rsidR="000D7BB9" w:rsidRPr="00FC1499" w:rsidRDefault="000D7BB9" w:rsidP="00FC1499">
      <w:r>
        <w:t>Dans la seconde phrase, tartelettes est avant le verbe donc on accorde avec tartelettes.</w:t>
      </w:r>
    </w:p>
    <w:sectPr w:rsidR="000D7BB9" w:rsidRPr="00FC1499" w:rsidSect="00B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E6E"/>
    <w:multiLevelType w:val="hybridMultilevel"/>
    <w:tmpl w:val="BC849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99"/>
    <w:rsid w:val="000D7BB9"/>
    <w:rsid w:val="00592A13"/>
    <w:rsid w:val="0078192C"/>
    <w:rsid w:val="008D3F94"/>
    <w:rsid w:val="00BE7688"/>
    <w:rsid w:val="00C035C4"/>
    <w:rsid w:val="00E731B8"/>
    <w:rsid w:val="00F23848"/>
    <w:rsid w:val="00FC1499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1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1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1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1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1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1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4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1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14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1499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C1499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C149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C1499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C149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C1499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FC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14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1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1499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FC149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C149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14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1499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FC1499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C4"/>
    <w:rPr>
      <w:rFonts w:ascii="Verdana" w:hAnsi="Verdana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C1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1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1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1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1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1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1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4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1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14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1499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C1499"/>
    <w:rPr>
      <w:rFonts w:eastAsiaTheme="majorEastAsia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C149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C1499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C149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FC1499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FC1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14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1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1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1499"/>
    <w:rPr>
      <w:rFonts w:ascii="Verdana" w:hAnsi="Verdana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FC1499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FC1499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14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1499"/>
    <w:rPr>
      <w:rFonts w:ascii="Verdana" w:hAnsi="Verdana"/>
      <w:i/>
      <w:iCs/>
      <w:color w:val="365F9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FC149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Dormoy</dc:creator>
  <cp:lastModifiedBy>Portable 5</cp:lastModifiedBy>
  <cp:revision>2</cp:revision>
  <dcterms:created xsi:type="dcterms:W3CDTF">2025-06-16T15:06:00Z</dcterms:created>
  <dcterms:modified xsi:type="dcterms:W3CDTF">2025-06-16T15:06:00Z</dcterms:modified>
</cp:coreProperties>
</file>