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FC" w:rsidRPr="002F49D8" w:rsidRDefault="002F49D8">
      <w:pPr>
        <w:rPr>
          <w:rFonts w:ascii="Verdana" w:hAnsi="Verdana"/>
          <w:b/>
          <w:sz w:val="24"/>
          <w:szCs w:val="24"/>
          <w:u w:val="single"/>
        </w:rPr>
      </w:pPr>
      <w:proofErr w:type="spellStart"/>
      <w:r w:rsidRPr="002F49D8">
        <w:rPr>
          <w:rFonts w:ascii="Verdana" w:hAnsi="Verdana"/>
          <w:b/>
          <w:sz w:val="24"/>
          <w:szCs w:val="24"/>
          <w:u w:val="single"/>
        </w:rPr>
        <w:t>Lex</w:t>
      </w:r>
      <w:proofErr w:type="spellEnd"/>
      <w:r w:rsidRPr="002F49D8">
        <w:rPr>
          <w:rFonts w:ascii="Verdana" w:hAnsi="Verdana"/>
          <w:b/>
          <w:sz w:val="24"/>
          <w:szCs w:val="24"/>
          <w:u w:val="single"/>
        </w:rPr>
        <w:t xml:space="preserve"> 8 : le sens des suffixes</w:t>
      </w:r>
    </w:p>
    <w:p w:rsidR="001E020D" w:rsidRPr="002F49D8" w:rsidRDefault="001E020D">
      <w:pPr>
        <w:rPr>
          <w:rFonts w:ascii="Verdana" w:hAnsi="Verdana" w:cs="Arial"/>
          <w:sz w:val="24"/>
          <w:szCs w:val="24"/>
        </w:rPr>
      </w:pPr>
    </w:p>
    <w:p w:rsidR="00A61333" w:rsidRPr="002F49D8" w:rsidRDefault="007C4105" w:rsidP="001E020D">
      <w:pPr>
        <w:pStyle w:val="Paragraphedeliste"/>
        <w:numPr>
          <w:ilvl w:val="0"/>
          <w:numId w:val="1"/>
        </w:numPr>
        <w:spacing w:after="120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2F49D8">
        <w:rPr>
          <w:rFonts w:ascii="Verdana" w:hAnsi="Verdana" w:cs="Arial"/>
          <w:sz w:val="24"/>
          <w:szCs w:val="24"/>
        </w:rPr>
        <w:t xml:space="preserve">Les </w:t>
      </w:r>
      <w:proofErr w:type="spellStart"/>
      <w:r w:rsidRPr="002F49D8">
        <w:rPr>
          <w:rFonts w:ascii="Verdana" w:hAnsi="Verdana" w:cs="Arial"/>
          <w:sz w:val="24"/>
          <w:szCs w:val="24"/>
        </w:rPr>
        <w:t>suﬃxes</w:t>
      </w:r>
      <w:proofErr w:type="spellEnd"/>
      <w:r w:rsidRPr="002F49D8">
        <w:rPr>
          <w:rFonts w:ascii="Verdana" w:hAnsi="Verdana" w:cs="Arial"/>
          <w:sz w:val="24"/>
          <w:szCs w:val="24"/>
        </w:rPr>
        <w:t xml:space="preserve"> en -</w:t>
      </w:r>
      <w:proofErr w:type="spellStart"/>
      <w:r w:rsidRPr="002F49D8">
        <w:rPr>
          <w:rFonts w:ascii="Verdana" w:hAnsi="Verdana" w:cs="Arial"/>
          <w:color w:val="FF0000"/>
          <w:sz w:val="24"/>
          <w:szCs w:val="24"/>
        </w:rPr>
        <w:t>ement</w:t>
      </w:r>
      <w:proofErr w:type="spellEnd"/>
      <w:r w:rsidRPr="002F49D8">
        <w:rPr>
          <w:rFonts w:ascii="Verdana" w:hAnsi="Verdana" w:cs="Arial"/>
          <w:color w:val="FF0000"/>
          <w:sz w:val="24"/>
          <w:szCs w:val="24"/>
        </w:rPr>
        <w:t>, -</w:t>
      </w:r>
      <w:proofErr w:type="spellStart"/>
      <w:r w:rsidRPr="002F49D8">
        <w:rPr>
          <w:rFonts w:ascii="Verdana" w:hAnsi="Verdana" w:cs="Arial"/>
          <w:color w:val="FF0000"/>
          <w:sz w:val="24"/>
          <w:szCs w:val="24"/>
        </w:rPr>
        <w:t>tion</w:t>
      </w:r>
      <w:proofErr w:type="spellEnd"/>
      <w:r w:rsidRPr="002F49D8">
        <w:rPr>
          <w:rFonts w:ascii="Verdana" w:hAnsi="Verdana" w:cs="Arial"/>
          <w:sz w:val="24"/>
          <w:szCs w:val="24"/>
        </w:rPr>
        <w:t xml:space="preserve"> (ou -</w:t>
      </w:r>
      <w:proofErr w:type="spellStart"/>
      <w:r w:rsidRPr="002F49D8">
        <w:rPr>
          <w:rFonts w:ascii="Verdana" w:hAnsi="Verdana" w:cs="Arial"/>
          <w:sz w:val="24"/>
          <w:szCs w:val="24"/>
        </w:rPr>
        <w:t>ation</w:t>
      </w:r>
      <w:proofErr w:type="spellEnd"/>
      <w:r w:rsidRPr="002F49D8">
        <w:rPr>
          <w:rFonts w:ascii="Verdana" w:hAnsi="Verdana" w:cs="Arial"/>
          <w:sz w:val="24"/>
          <w:szCs w:val="24"/>
        </w:rPr>
        <w:t>), -</w:t>
      </w:r>
      <w:proofErr w:type="spellStart"/>
      <w:r w:rsidRPr="002F49D8">
        <w:rPr>
          <w:rFonts w:ascii="Verdana" w:hAnsi="Verdana" w:cs="Arial"/>
          <w:sz w:val="24"/>
          <w:szCs w:val="24"/>
        </w:rPr>
        <w:t>age</w:t>
      </w:r>
      <w:proofErr w:type="spellEnd"/>
      <w:r w:rsidRPr="002F49D8">
        <w:rPr>
          <w:rFonts w:ascii="Verdana" w:hAnsi="Verdana" w:cs="Arial"/>
          <w:sz w:val="24"/>
          <w:szCs w:val="24"/>
        </w:rPr>
        <w:t xml:space="preserve">, permettent de construire des noms désignant une </w:t>
      </w:r>
      <w:r w:rsidRPr="002F49D8">
        <w:rPr>
          <w:rFonts w:ascii="Verdana" w:hAnsi="Verdana" w:cs="Arial"/>
          <w:b/>
          <w:color w:val="FF0000"/>
          <w:sz w:val="24"/>
          <w:szCs w:val="24"/>
        </w:rPr>
        <w:t>action</w:t>
      </w:r>
      <w:r w:rsidRPr="002F49D8">
        <w:rPr>
          <w:rFonts w:ascii="Verdana" w:hAnsi="Verdana" w:cs="Arial"/>
          <w:sz w:val="24"/>
          <w:szCs w:val="24"/>
        </w:rPr>
        <w:t>:</w:t>
      </w:r>
    </w:p>
    <w:p w:rsidR="007C4105" w:rsidRPr="002F49D8" w:rsidRDefault="00A61333" w:rsidP="00A61333">
      <w:pPr>
        <w:pStyle w:val="Paragraphedeliste"/>
        <w:spacing w:after="120"/>
        <w:ind w:left="714"/>
        <w:jc w:val="both"/>
        <w:rPr>
          <w:rFonts w:ascii="Verdana" w:hAnsi="Verdana" w:cs="Arial"/>
          <w:sz w:val="24"/>
          <w:szCs w:val="24"/>
        </w:rPr>
      </w:pPr>
      <w:proofErr w:type="gramStart"/>
      <w:r w:rsidRPr="002F49D8">
        <w:rPr>
          <w:rFonts w:ascii="Verdana" w:hAnsi="Verdana" w:cs="Arial"/>
          <w:sz w:val="24"/>
          <w:szCs w:val="24"/>
        </w:rPr>
        <w:t>un</w:t>
      </w:r>
      <w:proofErr w:type="gramEnd"/>
      <w:r w:rsidRPr="002F49D8">
        <w:rPr>
          <w:rFonts w:ascii="Verdana" w:hAnsi="Verdana" w:cs="Arial"/>
          <w:sz w:val="24"/>
          <w:szCs w:val="24"/>
        </w:rPr>
        <w:t xml:space="preserve"> </w:t>
      </w:r>
      <w:r w:rsidR="007C4105" w:rsidRPr="002F49D8">
        <w:rPr>
          <w:rFonts w:ascii="Verdana" w:hAnsi="Verdana" w:cs="Arial"/>
          <w:sz w:val="24"/>
          <w:szCs w:val="24"/>
        </w:rPr>
        <w:t>chang</w:t>
      </w:r>
      <w:r w:rsidRPr="002F49D8">
        <w:rPr>
          <w:rFonts w:ascii="Verdana" w:hAnsi="Verdana" w:cs="Arial"/>
          <w:b/>
          <w:sz w:val="24"/>
          <w:szCs w:val="24"/>
          <w:u w:val="single"/>
        </w:rPr>
        <w:t>ement</w:t>
      </w:r>
      <w:r w:rsidRPr="002F49D8">
        <w:rPr>
          <w:rFonts w:ascii="Verdana" w:hAnsi="Verdana" w:cs="Arial"/>
          <w:sz w:val="24"/>
          <w:szCs w:val="24"/>
        </w:rPr>
        <w:t xml:space="preserve"> =&gt; action de changer</w:t>
      </w:r>
    </w:p>
    <w:p w:rsidR="00A61333" w:rsidRPr="002F49D8" w:rsidRDefault="00A61333" w:rsidP="00A61333">
      <w:pPr>
        <w:pStyle w:val="Paragraphedeliste"/>
        <w:spacing w:after="120"/>
        <w:ind w:left="714"/>
        <w:jc w:val="both"/>
        <w:rPr>
          <w:rFonts w:ascii="Verdana" w:hAnsi="Verdana" w:cs="Arial"/>
          <w:sz w:val="24"/>
          <w:szCs w:val="24"/>
        </w:rPr>
      </w:pPr>
      <w:proofErr w:type="gramStart"/>
      <w:r w:rsidRPr="002F49D8">
        <w:rPr>
          <w:rFonts w:ascii="Verdana" w:hAnsi="Verdana" w:cs="Arial"/>
          <w:sz w:val="24"/>
          <w:szCs w:val="24"/>
        </w:rPr>
        <w:t>une</w:t>
      </w:r>
      <w:proofErr w:type="gramEnd"/>
      <w:r w:rsidRPr="002F49D8">
        <w:rPr>
          <w:rFonts w:ascii="Verdana" w:hAnsi="Verdana" w:cs="Arial"/>
          <w:sz w:val="24"/>
          <w:szCs w:val="24"/>
        </w:rPr>
        <w:t xml:space="preserve"> particip</w:t>
      </w:r>
      <w:r w:rsidRPr="002F49D8">
        <w:rPr>
          <w:rFonts w:ascii="Verdana" w:hAnsi="Verdana" w:cs="Arial"/>
          <w:b/>
          <w:sz w:val="24"/>
          <w:szCs w:val="24"/>
          <w:u w:val="single"/>
        </w:rPr>
        <w:t>ation</w:t>
      </w:r>
      <w:r w:rsidRPr="002F49D8">
        <w:rPr>
          <w:rFonts w:ascii="Verdana" w:hAnsi="Verdana" w:cs="Arial"/>
          <w:sz w:val="24"/>
          <w:szCs w:val="24"/>
        </w:rPr>
        <w:t xml:space="preserve"> =&gt; action de participer</w:t>
      </w:r>
    </w:p>
    <w:p w:rsidR="00A61333" w:rsidRPr="002F49D8" w:rsidRDefault="00A61333" w:rsidP="00A61333">
      <w:pPr>
        <w:pStyle w:val="Paragraphedeliste"/>
        <w:spacing w:after="120"/>
        <w:ind w:left="714"/>
        <w:jc w:val="both"/>
        <w:rPr>
          <w:rFonts w:ascii="Verdana" w:hAnsi="Verdana" w:cs="Arial"/>
          <w:sz w:val="24"/>
          <w:szCs w:val="24"/>
        </w:rPr>
      </w:pPr>
    </w:p>
    <w:p w:rsidR="00A61333" w:rsidRPr="002F49D8" w:rsidRDefault="007C4105" w:rsidP="001E020D">
      <w:pPr>
        <w:pStyle w:val="Paragraphedeliste"/>
        <w:numPr>
          <w:ilvl w:val="0"/>
          <w:numId w:val="1"/>
        </w:numPr>
        <w:spacing w:after="120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2F49D8">
        <w:rPr>
          <w:rFonts w:ascii="Verdana" w:hAnsi="Verdana" w:cs="Arial"/>
          <w:sz w:val="24"/>
          <w:szCs w:val="24"/>
        </w:rPr>
        <w:t xml:space="preserve">Les </w:t>
      </w:r>
      <w:proofErr w:type="spellStart"/>
      <w:r w:rsidRPr="002F49D8">
        <w:rPr>
          <w:rFonts w:ascii="Verdana" w:hAnsi="Verdana" w:cs="Arial"/>
          <w:sz w:val="24"/>
          <w:szCs w:val="24"/>
        </w:rPr>
        <w:t>suﬃxes</w:t>
      </w:r>
      <w:proofErr w:type="spellEnd"/>
      <w:r w:rsidRPr="002F49D8">
        <w:rPr>
          <w:rFonts w:ascii="Verdana" w:hAnsi="Verdana" w:cs="Arial"/>
          <w:sz w:val="24"/>
          <w:szCs w:val="24"/>
        </w:rPr>
        <w:t xml:space="preserve"> en </w:t>
      </w:r>
      <w:r w:rsidR="002F49D8" w:rsidRPr="002F49D8">
        <w:rPr>
          <w:rFonts w:ascii="Verdana" w:hAnsi="Verdana" w:cs="Arial"/>
          <w:color w:val="FF0000"/>
          <w:sz w:val="24"/>
          <w:szCs w:val="24"/>
        </w:rPr>
        <w:t>–</w:t>
      </w:r>
      <w:proofErr w:type="spellStart"/>
      <w:r w:rsidRPr="002F49D8">
        <w:rPr>
          <w:rFonts w:ascii="Verdana" w:hAnsi="Verdana" w:cs="Arial"/>
          <w:color w:val="FF0000"/>
          <w:sz w:val="24"/>
          <w:szCs w:val="24"/>
        </w:rPr>
        <w:t>eur</w:t>
      </w:r>
      <w:proofErr w:type="spellEnd"/>
      <w:r w:rsidR="002F49D8" w:rsidRPr="002F49D8">
        <w:rPr>
          <w:rFonts w:ascii="Verdana" w:hAnsi="Verdana" w:cs="Arial"/>
          <w:color w:val="FF0000"/>
          <w:sz w:val="24"/>
          <w:szCs w:val="24"/>
        </w:rPr>
        <w:t>,</w:t>
      </w:r>
      <w:r w:rsidRPr="002F49D8">
        <w:rPr>
          <w:rFonts w:ascii="Verdana" w:hAnsi="Verdana" w:cs="Arial"/>
          <w:color w:val="FF0000"/>
          <w:sz w:val="24"/>
          <w:szCs w:val="24"/>
        </w:rPr>
        <w:t xml:space="preserve"> -</w:t>
      </w:r>
      <w:proofErr w:type="spellStart"/>
      <w:r w:rsidRPr="002F49D8">
        <w:rPr>
          <w:rFonts w:ascii="Verdana" w:hAnsi="Verdana" w:cs="Arial"/>
          <w:color w:val="FF0000"/>
          <w:sz w:val="24"/>
          <w:szCs w:val="24"/>
        </w:rPr>
        <w:t>ier</w:t>
      </w:r>
      <w:proofErr w:type="spellEnd"/>
      <w:proofErr w:type="gramStart"/>
      <w:r w:rsidRPr="002F49D8">
        <w:rPr>
          <w:rFonts w:ascii="Verdana" w:hAnsi="Verdana" w:cs="Arial"/>
          <w:color w:val="FF0000"/>
          <w:sz w:val="24"/>
          <w:szCs w:val="24"/>
        </w:rPr>
        <w:t>, ,</w:t>
      </w:r>
      <w:proofErr w:type="gramEnd"/>
      <w:r w:rsidRPr="002F49D8">
        <w:rPr>
          <w:rFonts w:ascii="Verdana" w:hAnsi="Verdana" w:cs="Arial"/>
          <w:color w:val="FF0000"/>
          <w:sz w:val="24"/>
          <w:szCs w:val="24"/>
        </w:rPr>
        <w:t xml:space="preserve"> -</w:t>
      </w:r>
      <w:proofErr w:type="spellStart"/>
      <w:r w:rsidRPr="002F49D8">
        <w:rPr>
          <w:rFonts w:ascii="Verdana" w:hAnsi="Verdana" w:cs="Arial"/>
          <w:color w:val="FF0000"/>
          <w:sz w:val="24"/>
          <w:szCs w:val="24"/>
        </w:rPr>
        <w:t>iste</w:t>
      </w:r>
      <w:proofErr w:type="spellEnd"/>
      <w:r w:rsidRPr="002F49D8">
        <w:rPr>
          <w:rFonts w:ascii="Verdana" w:hAnsi="Verdana" w:cs="Arial"/>
          <w:color w:val="FF0000"/>
          <w:sz w:val="24"/>
          <w:szCs w:val="24"/>
        </w:rPr>
        <w:t>, -</w:t>
      </w:r>
      <w:proofErr w:type="spellStart"/>
      <w:r w:rsidRPr="002F49D8">
        <w:rPr>
          <w:rFonts w:ascii="Verdana" w:hAnsi="Verdana" w:cs="Arial"/>
          <w:color w:val="FF0000"/>
          <w:sz w:val="24"/>
          <w:szCs w:val="24"/>
        </w:rPr>
        <w:t>ien</w:t>
      </w:r>
      <w:proofErr w:type="spellEnd"/>
      <w:r w:rsidRPr="002F49D8">
        <w:rPr>
          <w:rFonts w:ascii="Verdana" w:hAnsi="Verdana" w:cs="Arial"/>
          <w:sz w:val="24"/>
          <w:szCs w:val="24"/>
        </w:rPr>
        <w:t xml:space="preserve"> permettent de construire des noms signifiant "</w:t>
      </w:r>
      <w:r w:rsidRPr="002F49D8">
        <w:rPr>
          <w:rFonts w:ascii="Verdana" w:hAnsi="Verdana" w:cs="Arial"/>
          <w:b/>
          <w:color w:val="FF0000"/>
          <w:sz w:val="24"/>
          <w:szCs w:val="24"/>
        </w:rPr>
        <w:t>personne qui fait quelque chose</w:t>
      </w:r>
      <w:r w:rsidRPr="002F49D8">
        <w:rPr>
          <w:rFonts w:ascii="Verdana" w:hAnsi="Verdana" w:cs="Arial"/>
          <w:sz w:val="24"/>
          <w:szCs w:val="24"/>
        </w:rPr>
        <w:t>" :</w:t>
      </w:r>
    </w:p>
    <w:p w:rsidR="00A61333" w:rsidRPr="002F49D8" w:rsidRDefault="00A61333" w:rsidP="00A61333">
      <w:pPr>
        <w:pStyle w:val="Paragraphedeliste"/>
        <w:spacing w:after="120"/>
        <w:ind w:left="714"/>
        <w:jc w:val="both"/>
        <w:rPr>
          <w:rFonts w:ascii="Verdana" w:hAnsi="Verdana" w:cs="Arial"/>
          <w:sz w:val="24"/>
          <w:szCs w:val="24"/>
        </w:rPr>
      </w:pPr>
      <w:proofErr w:type="gramStart"/>
      <w:r w:rsidRPr="002F49D8">
        <w:rPr>
          <w:rFonts w:ascii="Verdana" w:hAnsi="Verdana" w:cs="Arial"/>
          <w:sz w:val="24"/>
          <w:szCs w:val="24"/>
        </w:rPr>
        <w:t>dans</w:t>
      </w:r>
      <w:r w:rsidRPr="002F49D8">
        <w:rPr>
          <w:rFonts w:ascii="Verdana" w:hAnsi="Verdana" w:cs="Arial"/>
          <w:b/>
          <w:sz w:val="24"/>
          <w:szCs w:val="24"/>
          <w:u w:val="single"/>
        </w:rPr>
        <w:t>eur</w:t>
      </w:r>
      <w:proofErr w:type="gramEnd"/>
      <w:r w:rsidRPr="002F49D8">
        <w:rPr>
          <w:rFonts w:ascii="Verdana" w:hAnsi="Verdana" w:cs="Arial"/>
          <w:sz w:val="24"/>
          <w:szCs w:val="24"/>
        </w:rPr>
        <w:t xml:space="preserve"> =&gt; personne qui danse</w:t>
      </w:r>
    </w:p>
    <w:p w:rsidR="00A61333" w:rsidRDefault="007C4105" w:rsidP="00A61333">
      <w:pPr>
        <w:pStyle w:val="Paragraphedeliste"/>
        <w:spacing w:after="120"/>
        <w:ind w:left="714"/>
        <w:jc w:val="both"/>
        <w:rPr>
          <w:rFonts w:ascii="Verdana" w:hAnsi="Verdana" w:cs="Arial"/>
          <w:sz w:val="24"/>
          <w:szCs w:val="24"/>
        </w:rPr>
      </w:pPr>
      <w:proofErr w:type="gramStart"/>
      <w:r w:rsidRPr="002F49D8">
        <w:rPr>
          <w:rFonts w:ascii="Verdana" w:hAnsi="Verdana" w:cs="Arial"/>
          <w:sz w:val="24"/>
          <w:szCs w:val="24"/>
        </w:rPr>
        <w:t>music</w:t>
      </w:r>
      <w:r w:rsidRPr="002F49D8">
        <w:rPr>
          <w:rFonts w:ascii="Verdana" w:hAnsi="Verdana" w:cs="Arial"/>
          <w:b/>
          <w:sz w:val="24"/>
          <w:szCs w:val="24"/>
          <w:u w:val="single"/>
        </w:rPr>
        <w:t>ien</w:t>
      </w:r>
      <w:proofErr w:type="gramEnd"/>
      <w:r w:rsidRPr="002F49D8">
        <w:rPr>
          <w:rFonts w:ascii="Verdana" w:hAnsi="Verdana" w:cs="Arial"/>
          <w:sz w:val="24"/>
          <w:szCs w:val="24"/>
        </w:rPr>
        <w:t xml:space="preserve"> </w:t>
      </w:r>
      <w:r w:rsidR="00A61333" w:rsidRPr="002F49D8">
        <w:rPr>
          <w:rFonts w:ascii="Verdana" w:hAnsi="Verdana" w:cs="Arial"/>
          <w:sz w:val="24"/>
          <w:szCs w:val="24"/>
        </w:rPr>
        <w:t>=</w:t>
      </w:r>
      <w:r w:rsidRPr="002F49D8">
        <w:rPr>
          <w:rFonts w:ascii="Verdana" w:hAnsi="Verdana" w:cs="Arial"/>
          <w:sz w:val="24"/>
          <w:szCs w:val="24"/>
        </w:rPr>
        <w:t>&gt; personne qui joue de la musique</w:t>
      </w:r>
    </w:p>
    <w:p w:rsidR="002F49D8" w:rsidRPr="002F49D8" w:rsidRDefault="002F49D8" w:rsidP="00A61333">
      <w:pPr>
        <w:pStyle w:val="Paragraphedeliste"/>
        <w:spacing w:after="120"/>
        <w:ind w:left="714"/>
        <w:jc w:val="both"/>
        <w:rPr>
          <w:rFonts w:ascii="Verdana" w:hAnsi="Verdana" w:cs="Arial"/>
          <w:sz w:val="24"/>
          <w:szCs w:val="24"/>
        </w:rPr>
      </w:pPr>
    </w:p>
    <w:p w:rsidR="00A61333" w:rsidRPr="002F49D8" w:rsidRDefault="007C4105" w:rsidP="001E020D">
      <w:pPr>
        <w:pStyle w:val="Paragraphedeliste"/>
        <w:numPr>
          <w:ilvl w:val="0"/>
          <w:numId w:val="1"/>
        </w:numPr>
        <w:spacing w:after="120"/>
        <w:jc w:val="both"/>
        <w:rPr>
          <w:rFonts w:ascii="Verdana" w:hAnsi="Verdana" w:cs="Arial"/>
          <w:sz w:val="24"/>
          <w:szCs w:val="24"/>
        </w:rPr>
      </w:pPr>
      <w:r w:rsidRPr="002F49D8">
        <w:rPr>
          <w:rFonts w:ascii="Verdana" w:hAnsi="Verdana" w:cs="Arial"/>
          <w:sz w:val="24"/>
          <w:szCs w:val="24"/>
        </w:rPr>
        <w:t xml:space="preserve">Les </w:t>
      </w:r>
      <w:proofErr w:type="spellStart"/>
      <w:r w:rsidRPr="002F49D8">
        <w:rPr>
          <w:rFonts w:ascii="Verdana" w:hAnsi="Verdana" w:cs="Arial"/>
          <w:sz w:val="24"/>
          <w:szCs w:val="24"/>
        </w:rPr>
        <w:t>suﬃxes</w:t>
      </w:r>
      <w:proofErr w:type="spellEnd"/>
      <w:r w:rsidRPr="002F49D8">
        <w:rPr>
          <w:rFonts w:ascii="Verdana" w:hAnsi="Verdana" w:cs="Arial"/>
          <w:sz w:val="24"/>
          <w:szCs w:val="24"/>
        </w:rPr>
        <w:t xml:space="preserve"> en </w:t>
      </w:r>
      <w:r w:rsidRPr="002F49D8">
        <w:rPr>
          <w:rFonts w:ascii="Verdana" w:hAnsi="Verdana" w:cs="Arial"/>
          <w:b/>
          <w:color w:val="FF0000"/>
          <w:sz w:val="24"/>
          <w:szCs w:val="24"/>
        </w:rPr>
        <w:t>-able, -</w:t>
      </w:r>
      <w:proofErr w:type="spellStart"/>
      <w:r w:rsidRPr="002F49D8">
        <w:rPr>
          <w:rFonts w:ascii="Verdana" w:hAnsi="Verdana" w:cs="Arial"/>
          <w:b/>
          <w:color w:val="FF0000"/>
          <w:sz w:val="24"/>
          <w:szCs w:val="24"/>
        </w:rPr>
        <w:t>ible</w:t>
      </w:r>
      <w:proofErr w:type="spellEnd"/>
      <w:r w:rsidRPr="002F49D8">
        <w:rPr>
          <w:rFonts w:ascii="Verdana" w:hAnsi="Verdana" w:cs="Arial"/>
          <w:sz w:val="24"/>
          <w:szCs w:val="24"/>
        </w:rPr>
        <w:t xml:space="preserve">, permettent de construire des adjectifs </w:t>
      </w:r>
      <w:proofErr w:type="spellStart"/>
      <w:r w:rsidRPr="002F49D8">
        <w:rPr>
          <w:rFonts w:ascii="Verdana" w:hAnsi="Verdana" w:cs="Arial"/>
          <w:sz w:val="24"/>
          <w:szCs w:val="24"/>
        </w:rPr>
        <w:t>signiﬁant</w:t>
      </w:r>
      <w:proofErr w:type="spellEnd"/>
      <w:r w:rsidRPr="002F49D8">
        <w:rPr>
          <w:rFonts w:ascii="Verdana" w:hAnsi="Verdana" w:cs="Arial"/>
          <w:sz w:val="24"/>
          <w:szCs w:val="24"/>
        </w:rPr>
        <w:t xml:space="preserve"> "</w:t>
      </w:r>
      <w:r w:rsidRPr="002F49D8">
        <w:rPr>
          <w:rFonts w:ascii="Verdana" w:hAnsi="Verdana" w:cs="Arial"/>
          <w:b/>
          <w:i/>
          <w:color w:val="FF0000"/>
          <w:sz w:val="24"/>
          <w:szCs w:val="24"/>
          <w:u w:val="single"/>
        </w:rPr>
        <w:t>qui peut être...</w:t>
      </w:r>
      <w:r w:rsidRPr="002F49D8">
        <w:rPr>
          <w:rFonts w:ascii="Verdana" w:hAnsi="Verdana" w:cs="Arial"/>
          <w:b/>
          <w:color w:val="FF0000"/>
          <w:sz w:val="24"/>
          <w:szCs w:val="24"/>
        </w:rPr>
        <w:t>"</w:t>
      </w:r>
      <w:r w:rsidRPr="002F49D8">
        <w:rPr>
          <w:rFonts w:ascii="Verdana" w:hAnsi="Verdana" w:cs="Arial"/>
          <w:sz w:val="24"/>
          <w:szCs w:val="24"/>
        </w:rPr>
        <w:t xml:space="preserve"> : </w:t>
      </w:r>
    </w:p>
    <w:p w:rsidR="007C4105" w:rsidRPr="002F49D8" w:rsidRDefault="001E020D" w:rsidP="00A61333">
      <w:pPr>
        <w:pStyle w:val="Paragraphedeliste"/>
        <w:spacing w:after="120"/>
        <w:jc w:val="both"/>
        <w:rPr>
          <w:rFonts w:ascii="Verdana" w:hAnsi="Verdana" w:cs="Arial"/>
          <w:sz w:val="24"/>
          <w:szCs w:val="24"/>
        </w:rPr>
      </w:pPr>
      <w:proofErr w:type="gramStart"/>
      <w:r w:rsidRPr="002F49D8">
        <w:rPr>
          <w:rFonts w:ascii="Verdana" w:hAnsi="Verdana" w:cs="Arial"/>
          <w:sz w:val="24"/>
          <w:szCs w:val="24"/>
        </w:rPr>
        <w:t>lav</w:t>
      </w:r>
      <w:r w:rsidR="007C4105" w:rsidRPr="002F49D8">
        <w:rPr>
          <w:rFonts w:ascii="Verdana" w:hAnsi="Verdana" w:cs="Arial"/>
          <w:b/>
          <w:sz w:val="24"/>
          <w:szCs w:val="24"/>
          <w:u w:val="single"/>
        </w:rPr>
        <w:t>able</w:t>
      </w:r>
      <w:proofErr w:type="gramEnd"/>
      <w:r w:rsidR="007C4105" w:rsidRPr="002F49D8">
        <w:rPr>
          <w:rFonts w:ascii="Verdana" w:hAnsi="Verdana" w:cs="Arial"/>
          <w:sz w:val="24"/>
          <w:szCs w:val="24"/>
        </w:rPr>
        <w:t xml:space="preserve"> </w:t>
      </w:r>
      <w:r w:rsidR="00A61333" w:rsidRPr="002F49D8">
        <w:rPr>
          <w:rFonts w:ascii="Verdana" w:hAnsi="Verdana" w:cs="Arial"/>
          <w:sz w:val="24"/>
          <w:szCs w:val="24"/>
        </w:rPr>
        <w:t>=</w:t>
      </w:r>
      <w:r w:rsidR="007C4105" w:rsidRPr="002F49D8">
        <w:rPr>
          <w:rFonts w:ascii="Verdana" w:hAnsi="Verdana" w:cs="Arial"/>
          <w:sz w:val="24"/>
          <w:szCs w:val="24"/>
        </w:rPr>
        <w:t xml:space="preserve">&gt; qui peut être </w:t>
      </w:r>
      <w:r w:rsidRPr="002F49D8">
        <w:rPr>
          <w:rFonts w:ascii="Verdana" w:hAnsi="Verdana" w:cs="Arial"/>
          <w:sz w:val="24"/>
          <w:szCs w:val="24"/>
        </w:rPr>
        <w:t>lav</w:t>
      </w:r>
      <w:r w:rsidR="007C4105" w:rsidRPr="002F49D8">
        <w:rPr>
          <w:rFonts w:ascii="Verdana" w:hAnsi="Verdana" w:cs="Arial"/>
          <w:sz w:val="24"/>
          <w:szCs w:val="24"/>
        </w:rPr>
        <w:t>é</w:t>
      </w:r>
      <w:bookmarkStart w:id="0" w:name="_GoBack"/>
      <w:bookmarkEnd w:id="0"/>
    </w:p>
    <w:p w:rsidR="00A61333" w:rsidRPr="002F49D8" w:rsidRDefault="002F49D8" w:rsidP="00A61333">
      <w:pPr>
        <w:pStyle w:val="Paragraphedeliste"/>
        <w:spacing w:after="120"/>
        <w:jc w:val="both"/>
        <w:rPr>
          <w:rFonts w:ascii="Verdana" w:hAnsi="Verdana" w:cs="Arial"/>
          <w:sz w:val="24"/>
          <w:szCs w:val="24"/>
        </w:rPr>
      </w:pPr>
      <w:proofErr w:type="gramStart"/>
      <w:r>
        <w:rPr>
          <w:rFonts w:ascii="Verdana" w:hAnsi="Verdana" w:cs="Arial"/>
          <w:sz w:val="24"/>
          <w:szCs w:val="24"/>
        </w:rPr>
        <w:t>port</w:t>
      </w:r>
      <w:r w:rsidRPr="002F49D8">
        <w:rPr>
          <w:rFonts w:ascii="Verdana" w:hAnsi="Verdana" w:cs="Arial"/>
          <w:b/>
          <w:sz w:val="24"/>
          <w:szCs w:val="24"/>
        </w:rPr>
        <w:t>able</w:t>
      </w:r>
      <w:proofErr w:type="gramEnd"/>
      <w:r>
        <w:rPr>
          <w:rFonts w:ascii="Verdana" w:hAnsi="Verdana" w:cs="Arial"/>
          <w:sz w:val="24"/>
          <w:szCs w:val="24"/>
        </w:rPr>
        <w:t xml:space="preserve"> =&gt; qui peut être porté</w:t>
      </w:r>
    </w:p>
    <w:p w:rsidR="00A61333" w:rsidRPr="002F49D8" w:rsidRDefault="00A61333" w:rsidP="00A61333">
      <w:pPr>
        <w:pStyle w:val="Paragraphedeliste"/>
        <w:spacing w:after="120"/>
        <w:jc w:val="both"/>
        <w:rPr>
          <w:rFonts w:ascii="Verdana" w:hAnsi="Verdana" w:cs="Arial"/>
          <w:sz w:val="24"/>
          <w:szCs w:val="24"/>
        </w:rPr>
      </w:pPr>
    </w:p>
    <w:p w:rsidR="00A61333" w:rsidRDefault="00A61333" w:rsidP="00A61333">
      <w:pPr>
        <w:pStyle w:val="Paragraphedeliste"/>
        <w:spacing w:after="120"/>
        <w:jc w:val="both"/>
        <w:rPr>
          <w:rFonts w:ascii="Arial" w:hAnsi="Arial" w:cs="Arial"/>
          <w:sz w:val="26"/>
          <w:szCs w:val="26"/>
        </w:rPr>
      </w:pPr>
    </w:p>
    <w:p w:rsidR="00A61333" w:rsidRDefault="00A61333" w:rsidP="00A61333"/>
    <w:sectPr w:rsidR="00A61333" w:rsidSect="002F49D8">
      <w:pgSz w:w="11906" w:h="16838"/>
      <w:pgMar w:top="1135" w:right="1133" w:bottom="284" w:left="1276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04861"/>
    <w:multiLevelType w:val="hybridMultilevel"/>
    <w:tmpl w:val="ECF88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4105"/>
    <w:rsid w:val="00152E88"/>
    <w:rsid w:val="001E020D"/>
    <w:rsid w:val="00280D8A"/>
    <w:rsid w:val="002F49D8"/>
    <w:rsid w:val="003607C1"/>
    <w:rsid w:val="003C70FE"/>
    <w:rsid w:val="004E220A"/>
    <w:rsid w:val="007C4105"/>
    <w:rsid w:val="008F4AFC"/>
    <w:rsid w:val="009D06C7"/>
    <w:rsid w:val="00A61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41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1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0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7EF8-15FF-45CB-BC2D-145F942F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Nicolas</dc:creator>
  <cp:lastModifiedBy>Portable 4</cp:lastModifiedBy>
  <cp:revision>2</cp:revision>
  <dcterms:created xsi:type="dcterms:W3CDTF">2026-02-05T16:05:00Z</dcterms:created>
  <dcterms:modified xsi:type="dcterms:W3CDTF">2026-02-05T16:05:00Z</dcterms:modified>
</cp:coreProperties>
</file>