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312" w:rsidRDefault="00980C5D" w:rsidP="00C77807">
      <w:pPr>
        <w:pStyle w:val="NormalWeb"/>
        <w:shd w:val="clear" w:color="auto" w:fill="FFFFFF"/>
        <w:tabs>
          <w:tab w:val="left" w:pos="7200"/>
        </w:tabs>
        <w:spacing w:before="96" w:beforeAutospacing="0" w:after="120" w:afterAutospacing="0" w:line="336" w:lineRule="atLeast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FF0000"/>
          <w:sz w:val="22"/>
          <w:szCs w:val="22"/>
        </w:rPr>
        <w:t>H</w:t>
      </w:r>
      <w:r w:rsidR="00E37D81">
        <w:rPr>
          <w:rFonts w:ascii="Arial" w:hAnsi="Arial" w:cs="Arial"/>
          <w:color w:val="FF0000"/>
          <w:sz w:val="22"/>
          <w:szCs w:val="22"/>
        </w:rPr>
        <w:t>8</w:t>
      </w:r>
      <w:r w:rsidRPr="00E21BFB">
        <w:rPr>
          <w:rFonts w:ascii="Arial" w:hAnsi="Arial" w:cs="Arial"/>
          <w:color w:val="000000"/>
          <w:sz w:val="22"/>
          <w:szCs w:val="22"/>
        </w:rPr>
        <w:t xml:space="preserve"> :</w:t>
      </w:r>
      <w:r w:rsidR="00DE3312" w:rsidRPr="00E21BFB">
        <w:rPr>
          <w:rFonts w:ascii="Arial" w:hAnsi="Arial" w:cs="Arial"/>
          <w:color w:val="000000"/>
          <w:sz w:val="22"/>
          <w:szCs w:val="22"/>
        </w:rPr>
        <w:t xml:space="preserve"> </w:t>
      </w:r>
      <w:r w:rsidR="00E37D81">
        <w:rPr>
          <w:rFonts w:ascii="Arial" w:hAnsi="Arial" w:cs="Arial"/>
          <w:b/>
          <w:color w:val="FF0000"/>
          <w:sz w:val="22"/>
          <w:szCs w:val="22"/>
          <w:u w:val="single"/>
        </w:rPr>
        <w:t>Louis IX (Louis 9), roi de France au XIIIème (13</w:t>
      </w:r>
      <w:r w:rsidR="00E37D81" w:rsidRPr="00E37D81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ème</w:t>
      </w:r>
      <w:r w:rsidR="00E37D81">
        <w:rPr>
          <w:rFonts w:ascii="Arial" w:hAnsi="Arial" w:cs="Arial"/>
          <w:b/>
          <w:color w:val="FF0000"/>
          <w:sz w:val="22"/>
          <w:szCs w:val="22"/>
          <w:u w:val="single"/>
        </w:rPr>
        <w:t>) siècle</w:t>
      </w:r>
    </w:p>
    <w:p w:rsidR="006A1DAE" w:rsidRPr="006A1DAE" w:rsidRDefault="006A1DAE" w:rsidP="00430837">
      <w:pPr>
        <w:pStyle w:val="NormalWeb"/>
        <w:shd w:val="clear" w:color="auto" w:fill="FFFFFF"/>
        <w:tabs>
          <w:tab w:val="left" w:pos="7200"/>
        </w:tabs>
        <w:spacing w:before="96" w:beforeAutospacing="0" w:after="120" w:afterAutospacing="0" w:line="336" w:lineRule="atLeast"/>
        <w:rPr>
          <w:rFonts w:ascii="Arial" w:hAnsi="Arial" w:cs="Arial"/>
          <w:b/>
          <w:color w:val="0070C0"/>
          <w:sz w:val="22"/>
          <w:szCs w:val="22"/>
          <w:u w:val="single"/>
        </w:rPr>
      </w:pPr>
      <w:bookmarkStart w:id="0" w:name="_Hlk492886979"/>
      <w:r w:rsidRPr="006A1DAE">
        <w:rPr>
          <w:rFonts w:ascii="Arial" w:hAnsi="Arial" w:cs="Arial"/>
          <w:b/>
          <w:color w:val="0070C0"/>
          <w:sz w:val="22"/>
          <w:szCs w:val="22"/>
          <w:u w:val="single"/>
        </w:rPr>
        <w:t xml:space="preserve">Ce que je dois relire et comprendre 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0"/>
      </w:tblGrid>
      <w:tr w:rsidR="00DE3312" w:rsidRPr="00E57841" w:rsidTr="003112D6">
        <w:trPr>
          <w:trHeight w:val="3024"/>
        </w:trPr>
        <w:tc>
          <w:tcPr>
            <w:tcW w:w="9250" w:type="dxa"/>
            <w:shd w:val="clear" w:color="auto" w:fill="auto"/>
          </w:tcPr>
          <w:bookmarkEnd w:id="0"/>
          <w:p w:rsidR="003112D6" w:rsidRDefault="00C77807" w:rsidP="00980C5D">
            <w:pPr>
              <w:pStyle w:val="NormalWeb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t>1)</w:t>
            </w:r>
            <w:r w:rsidR="00E37D81">
              <w:rPr>
                <w:rFonts w:ascii="Calibri" w:hAnsi="Calibri" w:cs="Calibri"/>
                <w:b/>
                <w:u w:val="single"/>
              </w:rPr>
              <w:t>Le renforcement du pouvoir royal</w:t>
            </w:r>
          </w:p>
          <w:p w:rsidR="00E37D81" w:rsidRPr="003112D6" w:rsidRDefault="00E37D81" w:rsidP="00980C5D">
            <w:pPr>
              <w:pStyle w:val="NormalWeb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</w:rPr>
              <w:t xml:space="preserve">Louis IX agrandit considérablement le domaine royal. </w:t>
            </w:r>
            <w:r w:rsidR="00043E92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i1025" type="#_x0000_t75" style="width:70.3pt;height:62.55pt;visibility:visible">
                  <v:imagedata r:id="rId6" o:title=""/>
                </v:shape>
              </w:pict>
            </w:r>
          </w:p>
          <w:p w:rsidR="003D2C72" w:rsidRPr="00B3228E" w:rsidRDefault="00E37D81" w:rsidP="00A577E5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Il renforce son pouvoir en installant des représentants dans différentes régions, et les charge de rendre la justice, collecter les impôts et trouver des soldats pour l’armée royale</w:t>
            </w:r>
            <w:r w:rsidR="00A577E5">
              <w:rPr>
                <w:rFonts w:ascii="Calibri" w:hAnsi="Calibri" w:cs="Calibri"/>
              </w:rPr>
              <w:t>.</w:t>
            </w:r>
            <w:hyperlink r:id="rId7" w:history="1"/>
          </w:p>
        </w:tc>
      </w:tr>
      <w:tr w:rsidR="001B3488" w:rsidRPr="003469E7" w:rsidTr="00F12C6C">
        <w:trPr>
          <w:trHeight w:val="2248"/>
        </w:trPr>
        <w:tc>
          <w:tcPr>
            <w:tcW w:w="9250" w:type="dxa"/>
            <w:shd w:val="clear" w:color="auto" w:fill="auto"/>
          </w:tcPr>
          <w:p w:rsidR="000D4622" w:rsidRDefault="00980C5D" w:rsidP="003469E7">
            <w:pPr>
              <w:pStyle w:val="NormalWeb"/>
              <w:shd w:val="clear" w:color="auto" w:fill="FFFFFF"/>
              <w:tabs>
                <w:tab w:val="left" w:pos="7200"/>
              </w:tabs>
              <w:spacing w:before="96" w:beforeAutospacing="0" w:after="120" w:afterAutospacing="0" w:line="336" w:lineRule="atLeast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t>2)</w:t>
            </w:r>
            <w:r w:rsidR="00A577E5">
              <w:rPr>
                <w:rFonts w:ascii="Calibri" w:hAnsi="Calibri" w:cs="Calibri"/>
                <w:b/>
                <w:u w:val="single"/>
              </w:rPr>
              <w:t>Un roi réformateur</w:t>
            </w:r>
            <w:r w:rsidR="00684A80">
              <w:rPr>
                <w:rFonts w:ascii="Calibri" w:hAnsi="Calibri" w:cs="Calibri"/>
                <w:b/>
                <w:u w:val="single"/>
              </w:rPr>
              <w:t xml:space="preserve"> </w:t>
            </w:r>
            <w:r w:rsidR="00494E18" w:rsidRPr="004C7220">
              <w:rPr>
                <w:rFonts w:ascii="Calibri" w:hAnsi="Calibri" w:cs="Calibri"/>
                <w:b/>
              </w:rPr>
              <w:t xml:space="preserve"> </w:t>
            </w:r>
            <w:r w:rsidR="000D4622" w:rsidRPr="004C7220">
              <w:rPr>
                <w:rFonts w:ascii="Calibri" w:hAnsi="Calibri" w:cs="Calibri"/>
                <w:b/>
              </w:rPr>
              <w:t xml:space="preserve"> </w:t>
            </w:r>
            <w:r w:rsidR="004C7220" w:rsidRPr="004C7220">
              <w:rPr>
                <w:rFonts w:ascii="Calibri" w:hAnsi="Calibri" w:cs="Calibri"/>
                <w:b/>
              </w:rPr>
              <w:t xml:space="preserve">                   </w:t>
            </w:r>
          </w:p>
          <w:p w:rsidR="00A577E5" w:rsidRDefault="00A577E5" w:rsidP="00A577E5">
            <w:pPr>
              <w:pStyle w:val="NormalWeb"/>
              <w:rPr>
                <w:rFonts w:ascii="Calibri" w:hAnsi="Calibri" w:cs="Calibri"/>
              </w:rPr>
            </w:pPr>
            <w:r w:rsidRPr="009F5184">
              <w:rPr>
                <w:rFonts w:ascii="Calibri" w:hAnsi="Calibri" w:cs="Calibri"/>
                <w:u w:val="single"/>
              </w:rPr>
              <w:t>Justice </w:t>
            </w:r>
            <w:r>
              <w:rPr>
                <w:rFonts w:ascii="Calibri" w:hAnsi="Calibri" w:cs="Calibri"/>
              </w:rPr>
              <w:t>: Louis IX donne beaucoup d’importance à la justice rendue dans les tribunaux, et il surveille comment la justice est rendue dans les tribunaux. Il laissera l’image d’un roi juste.</w:t>
            </w:r>
          </w:p>
          <w:p w:rsidR="00A577E5" w:rsidRDefault="00A577E5" w:rsidP="00A577E5">
            <w:pPr>
              <w:pStyle w:val="NormalWeb"/>
              <w:rPr>
                <w:rFonts w:ascii="Calibri" w:hAnsi="Calibri" w:cs="Calibri"/>
              </w:rPr>
            </w:pPr>
            <w:r w:rsidRPr="009F5184">
              <w:rPr>
                <w:rFonts w:ascii="Calibri" w:hAnsi="Calibri" w:cs="Calibri"/>
                <w:u w:val="single"/>
              </w:rPr>
              <w:t>Monnaie</w:t>
            </w:r>
            <w:r>
              <w:rPr>
                <w:rFonts w:ascii="Calibri" w:hAnsi="Calibri" w:cs="Calibri"/>
              </w:rPr>
              <w:t xml:space="preserve"> : </w:t>
            </w:r>
            <w:r w:rsidR="00B933C2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haque région avait sa propre monnaie. Louis IX crée une seule monnaie valable dans tout le royaume : l’écu.</w:t>
            </w:r>
            <w:r w:rsidR="005E0969">
              <w:rPr>
                <w:rFonts w:ascii="Calibri" w:hAnsi="Calibri" w:cs="Calibri"/>
              </w:rPr>
              <w:t xml:space="preserve"> </w:t>
            </w:r>
          </w:p>
          <w:p w:rsidR="00AB1C73" w:rsidRPr="00E80147" w:rsidRDefault="00043E92" w:rsidP="00B933C2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pict>
                <v:shape id="_x0000_i1026" type="#_x0000_t75" style="width:78.85pt;height:52.3pt;mso-position-horizontal-relative:char;mso-position-vertical-relative:line">
                  <v:imagedata r:id="rId8" o:title=""/>
                </v:shape>
              </w:pict>
            </w:r>
            <w:r w:rsidR="009F5184">
              <w:rPr>
                <w:rFonts w:ascii="Calibri" w:hAnsi="Calibri" w:cs="Calibri"/>
              </w:rPr>
              <w:t xml:space="preserve">    </w:t>
            </w:r>
            <w:r w:rsidR="009F5184" w:rsidRPr="009F5184">
              <w:rPr>
                <w:rFonts w:ascii="Calibri" w:hAnsi="Calibri" w:cs="Calibri"/>
                <w:i/>
                <w:sz w:val="18"/>
                <w:szCs w:val="18"/>
              </w:rPr>
              <w:t>Louis IX rendant la justice sous un chêne</w:t>
            </w:r>
            <w:r w:rsidR="009F5184">
              <w:rPr>
                <w:rFonts w:ascii="Calibri" w:hAnsi="Calibri" w:cs="Calibri"/>
              </w:rPr>
              <w:t xml:space="preserve">        </w:t>
            </w:r>
            <w:r>
              <w:rPr>
                <w:noProof/>
              </w:rPr>
              <w:pict>
                <v:shape id="_x0000_i1027" type="#_x0000_t75" style="width:49.7pt;height:48.85pt;visibility:visible">
                  <v:imagedata r:id="rId9" o:title=""/>
                </v:shape>
              </w:pict>
            </w:r>
            <w:r w:rsidR="009F5184" w:rsidRPr="00E80147">
              <w:rPr>
                <w:rFonts w:ascii="Calibri" w:hAnsi="Calibri" w:cs="Calibri"/>
                <w:i/>
              </w:rPr>
              <w:t xml:space="preserve"> </w:t>
            </w:r>
            <w:r w:rsidR="009F5184" w:rsidRPr="009F5184">
              <w:rPr>
                <w:rFonts w:ascii="Calibri" w:hAnsi="Calibri" w:cs="Calibri"/>
                <w:i/>
                <w:sz w:val="20"/>
                <w:szCs w:val="20"/>
              </w:rPr>
              <w:t>L’écu</w:t>
            </w:r>
            <w:hyperlink r:id="rId10" w:history="1"/>
            <w:hyperlink r:id="rId11" w:history="1"/>
          </w:p>
        </w:tc>
      </w:tr>
      <w:tr w:rsidR="001B3488" w:rsidRPr="00C12BA6" w:rsidTr="004C7220">
        <w:trPr>
          <w:trHeight w:val="2053"/>
        </w:trPr>
        <w:tc>
          <w:tcPr>
            <w:tcW w:w="9250" w:type="dxa"/>
            <w:shd w:val="clear" w:color="auto" w:fill="auto"/>
          </w:tcPr>
          <w:p w:rsidR="00B933C2" w:rsidRPr="00B933C2" w:rsidRDefault="006A1DAE" w:rsidP="00C12BA6">
            <w:pPr>
              <w:pStyle w:val="NormalWeb"/>
              <w:shd w:val="clear" w:color="auto" w:fill="FFFFFF"/>
              <w:tabs>
                <w:tab w:val="left" w:pos="7200"/>
              </w:tabs>
              <w:spacing w:before="96" w:beforeAutospacing="0" w:after="120" w:afterAutospacing="0" w:line="336" w:lineRule="atLeast"/>
              <w:rPr>
                <w:rFonts w:ascii="Calibri" w:hAnsi="Calibri" w:cs="Calibri"/>
              </w:rPr>
            </w:pPr>
            <w:r w:rsidRPr="00B933C2">
              <w:rPr>
                <w:rFonts w:ascii="Calibri" w:hAnsi="Calibri" w:cs="Calibri"/>
              </w:rPr>
              <w:t>3</w:t>
            </w:r>
            <w:r w:rsidRPr="00B933C2">
              <w:rPr>
                <w:rFonts w:ascii="Calibri" w:hAnsi="Calibri" w:cs="Calibri"/>
                <w:b/>
                <w:u w:val="single"/>
              </w:rPr>
              <w:t>)</w:t>
            </w:r>
            <w:r w:rsidR="00B933C2" w:rsidRPr="00B933C2">
              <w:rPr>
                <w:rFonts w:ascii="Calibri" w:hAnsi="Calibri" w:cs="Calibri"/>
                <w:b/>
                <w:u w:val="single"/>
              </w:rPr>
              <w:t>La place de la religion</w:t>
            </w:r>
            <w:r w:rsidR="00B933C2">
              <w:rPr>
                <w:rFonts w:ascii="Calibri" w:hAnsi="Calibri" w:cs="Calibri"/>
                <w:b/>
                <w:u w:val="single"/>
              </w:rPr>
              <w:t xml:space="preserve"> en France au XIIIème siècle</w:t>
            </w:r>
          </w:p>
          <w:p w:rsidR="006A1DAE" w:rsidRDefault="00B933C2" w:rsidP="00C12BA6">
            <w:pPr>
              <w:pStyle w:val="NormalWeb"/>
              <w:shd w:val="clear" w:color="auto" w:fill="FFFFFF"/>
              <w:tabs>
                <w:tab w:val="left" w:pos="7200"/>
              </w:tabs>
              <w:spacing w:before="96" w:beforeAutospacing="0" w:after="120" w:afterAutospacing="0" w:line="336" w:lineRule="atLeast"/>
              <w:rPr>
                <w:rFonts w:ascii="Calibri" w:hAnsi="Calibri" w:cs="Calibri"/>
              </w:rPr>
            </w:pPr>
            <w:r w:rsidRPr="00B933C2"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</w:rPr>
              <w:t>u</w:t>
            </w:r>
            <w:r w:rsidRPr="00B933C2">
              <w:rPr>
                <w:rFonts w:ascii="Calibri" w:hAnsi="Calibri" w:cs="Calibri"/>
              </w:rPr>
              <w:t xml:space="preserve"> XIII</w:t>
            </w:r>
            <w:r>
              <w:rPr>
                <w:rFonts w:ascii="Calibri" w:hAnsi="Calibri" w:cs="Calibri"/>
              </w:rPr>
              <w:t xml:space="preserve">ème siècle, presque tous les Français </w:t>
            </w:r>
            <w:r w:rsidR="00625F37">
              <w:rPr>
                <w:rFonts w:ascii="Calibri" w:hAnsi="Calibri" w:cs="Calibri"/>
              </w:rPr>
              <w:t xml:space="preserve">sont </w:t>
            </w:r>
            <w:r>
              <w:rPr>
                <w:rFonts w:ascii="Calibri" w:hAnsi="Calibri" w:cs="Calibri"/>
              </w:rPr>
              <w:t xml:space="preserve">chrétiens. L’Eglise s’occupait des écoles, des hôpitaux, des pauvres, des malades… L’Eglise imposait ses règles dans tous les domaines de la vie. </w:t>
            </w:r>
          </w:p>
          <w:p w:rsidR="00B933C2" w:rsidRDefault="00B933C2" w:rsidP="00B933C2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religion est très importante pour Louis IX. C’est un roi très pratiquant, et il </w:t>
            </w:r>
            <w:r w:rsidRPr="00B933C2">
              <w:rPr>
                <w:rFonts w:ascii="Calibri" w:hAnsi="Calibri" w:cs="Calibri"/>
              </w:rPr>
              <w:t xml:space="preserve"> finance et ordonne la construction de nombreux </w:t>
            </w:r>
            <w:hyperlink r:id="rId12" w:tooltip="Couvent" w:history="1">
              <w:r w:rsidRPr="00B933C2">
                <w:rPr>
                  <w:rFonts w:ascii="Calibri" w:hAnsi="Calibri" w:cs="Calibri"/>
                </w:rPr>
                <w:t>couvents</w:t>
              </w:r>
            </w:hyperlink>
            <w:r w:rsidRPr="00B933C2">
              <w:rPr>
                <w:rFonts w:ascii="Calibri" w:hAnsi="Calibri" w:cs="Calibri"/>
              </w:rPr>
              <w:t xml:space="preserve">, </w:t>
            </w:r>
            <w:hyperlink r:id="rId13" w:tooltip="Église (édifice)" w:history="1">
              <w:r w:rsidRPr="00DC5138">
                <w:rPr>
                  <w:rFonts w:ascii="Calibri" w:hAnsi="Calibri" w:cs="Calibri"/>
                  <w:highlight w:val="yellow"/>
                </w:rPr>
                <w:t>églises</w:t>
              </w:r>
            </w:hyperlink>
            <w:r w:rsidRPr="00DC5138">
              <w:rPr>
                <w:rFonts w:ascii="Calibri" w:hAnsi="Calibri" w:cs="Calibri"/>
                <w:highlight w:val="yellow"/>
              </w:rPr>
              <w:t xml:space="preserve"> et </w:t>
            </w:r>
            <w:hyperlink r:id="rId14" w:tooltip="Abbaye" w:history="1">
              <w:r w:rsidRPr="00DC5138">
                <w:rPr>
                  <w:rFonts w:ascii="Calibri" w:hAnsi="Calibri" w:cs="Calibri"/>
                  <w:highlight w:val="yellow"/>
                </w:rPr>
                <w:t>abbayes</w:t>
              </w:r>
            </w:hyperlink>
            <w:r w:rsidRPr="00DC5138">
              <w:rPr>
                <w:rFonts w:ascii="Calibri" w:hAnsi="Calibri" w:cs="Calibri"/>
                <w:highlight w:val="yellow"/>
              </w:rPr>
              <w:t>.</w:t>
            </w:r>
          </w:p>
          <w:p w:rsidR="003112D6" w:rsidRDefault="00043E92" w:rsidP="00C12BA6">
            <w:pPr>
              <w:pStyle w:val="NormalWeb"/>
              <w:shd w:val="clear" w:color="auto" w:fill="FFFFFF"/>
              <w:tabs>
                <w:tab w:val="left" w:pos="7200"/>
              </w:tabs>
              <w:spacing w:before="96" w:beforeAutospacing="0" w:after="120" w:afterAutospacing="0" w:line="336" w:lineRule="atLeast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</w:rPr>
              <w:pict>
                <v:shape id="_x0000_i1028" type="#_x0000_t75" style="width:84.85pt;height:56.55pt;mso-position-horizontal-relative:char;mso-position-vertical-relative:line">
                  <v:imagedata r:id="rId15" o:title=""/>
                </v:shape>
              </w:pict>
            </w:r>
            <w:r w:rsidR="009F5184" w:rsidRPr="009F5184">
              <w:rPr>
                <w:rFonts w:ascii="Calibri" w:hAnsi="Calibri" w:cs="Calibri"/>
                <w:i/>
                <w:sz w:val="20"/>
                <w:szCs w:val="20"/>
              </w:rPr>
              <w:t>Sainte Chapelle</w:t>
            </w:r>
          </w:p>
          <w:p w:rsidR="004A0719" w:rsidRPr="00755A5D" w:rsidRDefault="00043E92" w:rsidP="00C12BA6">
            <w:pPr>
              <w:pStyle w:val="NormalWeb"/>
              <w:shd w:val="clear" w:color="auto" w:fill="FFFFFF"/>
              <w:tabs>
                <w:tab w:val="left" w:pos="7200"/>
              </w:tabs>
              <w:spacing w:before="96" w:beforeAutospacing="0" w:after="120" w:afterAutospacing="0" w:line="336" w:lineRule="atLeast"/>
              <w:rPr>
                <w:rFonts w:ascii="Calibri" w:hAnsi="Calibri" w:cs="Calibri"/>
              </w:rPr>
            </w:pPr>
            <w:hyperlink r:id="rId16" w:history="1"/>
            <w:hyperlink r:id="rId17" w:history="1"/>
          </w:p>
        </w:tc>
      </w:tr>
    </w:tbl>
    <w:p w:rsidR="00DC5138" w:rsidRDefault="00DC5138" w:rsidP="008079B5">
      <w:pPr>
        <w:pStyle w:val="NormalWeb"/>
        <w:shd w:val="clear" w:color="auto" w:fill="FFFFFF"/>
        <w:tabs>
          <w:tab w:val="left" w:pos="1620"/>
          <w:tab w:val="left" w:pos="7200"/>
        </w:tabs>
        <w:spacing w:before="96" w:beforeAutospacing="0" w:after="120" w:afterAutospacing="0" w:line="336" w:lineRule="atLeast"/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:rsidR="00DC5138" w:rsidRDefault="00DC5138" w:rsidP="008079B5">
      <w:pPr>
        <w:pStyle w:val="NormalWeb"/>
        <w:shd w:val="clear" w:color="auto" w:fill="FFFFFF"/>
        <w:tabs>
          <w:tab w:val="left" w:pos="1620"/>
          <w:tab w:val="left" w:pos="7200"/>
        </w:tabs>
        <w:spacing w:before="96" w:beforeAutospacing="0" w:after="120" w:afterAutospacing="0" w:line="336" w:lineRule="atLeast"/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:rsidR="00DC5138" w:rsidRDefault="00DC5138" w:rsidP="008079B5">
      <w:pPr>
        <w:pStyle w:val="NormalWeb"/>
        <w:shd w:val="clear" w:color="auto" w:fill="FFFFFF"/>
        <w:tabs>
          <w:tab w:val="left" w:pos="1620"/>
          <w:tab w:val="left" w:pos="7200"/>
        </w:tabs>
        <w:spacing w:before="96" w:beforeAutospacing="0" w:after="120" w:afterAutospacing="0" w:line="336" w:lineRule="atLeast"/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:rsidR="00DC5138" w:rsidRDefault="00DC5138" w:rsidP="008079B5">
      <w:pPr>
        <w:pStyle w:val="NormalWeb"/>
        <w:shd w:val="clear" w:color="auto" w:fill="FFFFFF"/>
        <w:tabs>
          <w:tab w:val="left" w:pos="1620"/>
          <w:tab w:val="left" w:pos="7200"/>
        </w:tabs>
        <w:spacing w:before="96" w:beforeAutospacing="0" w:after="120" w:afterAutospacing="0" w:line="336" w:lineRule="atLeast"/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:rsidR="00DC5138" w:rsidRDefault="00DC5138" w:rsidP="008079B5">
      <w:pPr>
        <w:pStyle w:val="NormalWeb"/>
        <w:shd w:val="clear" w:color="auto" w:fill="FFFFFF"/>
        <w:tabs>
          <w:tab w:val="left" w:pos="1620"/>
          <w:tab w:val="left" w:pos="7200"/>
        </w:tabs>
        <w:spacing w:before="96" w:beforeAutospacing="0" w:after="120" w:afterAutospacing="0" w:line="336" w:lineRule="atLeast"/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:rsidR="00157439" w:rsidRPr="00D6060F" w:rsidRDefault="006E6014" w:rsidP="008079B5">
      <w:pPr>
        <w:pStyle w:val="NormalWeb"/>
        <w:shd w:val="clear" w:color="auto" w:fill="FFFFFF"/>
        <w:tabs>
          <w:tab w:val="left" w:pos="1620"/>
          <w:tab w:val="left" w:pos="7200"/>
        </w:tabs>
        <w:spacing w:before="96" w:beforeAutospacing="0" w:after="120" w:afterAutospacing="0" w:line="336" w:lineRule="atLeast"/>
        <w:rPr>
          <w:rFonts w:ascii="Arial" w:hAnsi="Arial" w:cs="Arial"/>
          <w:color w:val="00B050"/>
          <w:sz w:val="18"/>
          <w:szCs w:val="18"/>
        </w:rPr>
      </w:pPr>
      <w:r w:rsidRPr="0028126A">
        <w:rPr>
          <w:rFonts w:ascii="Arial" w:hAnsi="Arial" w:cs="Arial"/>
          <w:b/>
          <w:color w:val="FF0000"/>
          <w:sz w:val="18"/>
          <w:szCs w:val="18"/>
          <w:u w:val="single"/>
        </w:rPr>
        <w:t>Leçon H</w:t>
      </w:r>
      <w:r w:rsidR="00E37D81" w:rsidRPr="0028126A">
        <w:rPr>
          <w:rFonts w:ascii="Arial" w:hAnsi="Arial" w:cs="Arial"/>
          <w:b/>
          <w:color w:val="FF0000"/>
          <w:sz w:val="18"/>
          <w:szCs w:val="18"/>
          <w:u w:val="single"/>
        </w:rPr>
        <w:t>8</w:t>
      </w:r>
      <w:r w:rsidR="00DA46E4" w:rsidRPr="00157439">
        <w:rPr>
          <w:rFonts w:ascii="Arial" w:hAnsi="Arial" w:cs="Arial"/>
          <w:color w:val="00B050"/>
          <w:sz w:val="18"/>
          <w:szCs w:val="18"/>
        </w:rPr>
        <w:t xml:space="preserve"> </w:t>
      </w:r>
      <w:r w:rsidR="005E2E2D" w:rsidRPr="00157439">
        <w:rPr>
          <w:rFonts w:ascii="Arial" w:hAnsi="Arial" w:cs="Arial"/>
          <w:color w:val="00B050"/>
          <w:sz w:val="18"/>
          <w:szCs w:val="18"/>
        </w:rPr>
        <w:t>(être capable de mémoriser le sens de cette leçon et les mots clés en rouge, et de la reformuler dans ses propres mots)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1C1E68" w:rsidRPr="00B40552" w:rsidTr="00DD1DF4">
        <w:trPr>
          <w:trHeight w:val="3464"/>
          <w:jc w:val="center"/>
        </w:trPr>
        <w:tc>
          <w:tcPr>
            <w:tcW w:w="9212" w:type="dxa"/>
            <w:shd w:val="clear" w:color="auto" w:fill="auto"/>
          </w:tcPr>
          <w:p w:rsidR="00043E92" w:rsidRDefault="009A1AAA" w:rsidP="009A1AAA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Louis IX, roi chrétien, agrandit</w:t>
            </w:r>
            <w:r>
              <w:rPr>
                <w:rFonts w:ascii="Calibri" w:hAnsi="Calibri" w:cs="Calibri"/>
                <w:color w:val="FF0000"/>
              </w:rPr>
              <w:t xml:space="preserve"> considérablement le domaine royal</w:t>
            </w:r>
            <w:r>
              <w:rPr>
                <w:rFonts w:ascii="Calibri" w:hAnsi="Calibri" w:cs="Calibri"/>
              </w:rPr>
              <w:t xml:space="preserve"> et renforce son pouvoir en installant des représentants dans différentes régions, notamment en les chargeant de rendre la justice</w:t>
            </w:r>
            <w:r w:rsidR="00E07A46">
              <w:rPr>
                <w:rFonts w:ascii="Calibri" w:hAnsi="Calibri" w:cs="Calibri"/>
              </w:rPr>
              <w:t xml:space="preserve"> et collecter les impôts</w:t>
            </w:r>
            <w:r>
              <w:rPr>
                <w:rFonts w:ascii="Calibri" w:hAnsi="Calibri" w:cs="Calibri"/>
              </w:rPr>
              <w:t xml:space="preserve">. </w:t>
            </w:r>
          </w:p>
          <w:p w:rsidR="009A1AAA" w:rsidRDefault="009A1AAA" w:rsidP="009A1AAA">
            <w:pPr>
              <w:pStyle w:val="NormalWeb"/>
              <w:rPr>
                <w:rFonts w:ascii="Calibri" w:hAnsi="Calibri" w:cs="Calibri"/>
                <w:color w:val="FF0000"/>
              </w:rPr>
            </w:pPr>
            <w:bookmarkStart w:id="1" w:name="_GoBack"/>
            <w:bookmarkEnd w:id="1"/>
            <w:r>
              <w:rPr>
                <w:rFonts w:ascii="Calibri" w:hAnsi="Calibri" w:cs="Calibri"/>
              </w:rPr>
              <w:t xml:space="preserve">Il crée </w:t>
            </w:r>
            <w:r>
              <w:rPr>
                <w:rFonts w:ascii="Calibri" w:hAnsi="Calibri" w:cs="Calibri"/>
                <w:color w:val="FF0000"/>
              </w:rPr>
              <w:t xml:space="preserve">une seule monnaie </w:t>
            </w:r>
            <w:r>
              <w:rPr>
                <w:rFonts w:ascii="Calibri" w:hAnsi="Calibri" w:cs="Calibri"/>
              </w:rPr>
              <w:t xml:space="preserve">pour tout le royaume : </w:t>
            </w:r>
            <w:r w:rsidR="00E07A46">
              <w:rPr>
                <w:rFonts w:ascii="Calibri" w:hAnsi="Calibri" w:cs="Calibri"/>
                <w:color w:val="FF0000"/>
              </w:rPr>
              <w:t>l’écu et instaure des tribunaux.</w:t>
            </w:r>
          </w:p>
          <w:p w:rsidR="009A1AAA" w:rsidRDefault="009A1AAA" w:rsidP="009A1AAA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>
              <w:rPr>
                <w:rFonts w:ascii="Calibri" w:hAnsi="Calibri" w:cs="Calibri"/>
                <w:color w:val="FF0000"/>
              </w:rPr>
              <w:t>religion chrétienne est très importante</w:t>
            </w:r>
            <w:r>
              <w:rPr>
                <w:rFonts w:ascii="Calibri" w:hAnsi="Calibri" w:cs="Calibri"/>
              </w:rPr>
              <w:t xml:space="preserve"> pour Louis IX et il ordonne la construction d</w:t>
            </w:r>
            <w:r w:rsidR="00E07A46">
              <w:rPr>
                <w:rFonts w:ascii="Calibri" w:hAnsi="Calibri" w:cs="Calibri"/>
              </w:rPr>
              <w:t>e nombreux bâtiments religieux et hôpitaux.</w:t>
            </w:r>
          </w:p>
          <w:p w:rsidR="00157439" w:rsidRDefault="00157439" w:rsidP="00157439">
            <w:pPr>
              <w:pStyle w:val="NormalWeb"/>
              <w:shd w:val="clear" w:color="auto" w:fill="FFFFFF"/>
              <w:tabs>
                <w:tab w:val="left" w:pos="7200"/>
              </w:tabs>
              <w:spacing w:before="96" w:beforeAutospacing="0" w:after="120" w:afterAutospacing="0" w:line="336" w:lineRule="atLeast"/>
              <w:rPr>
                <w:rFonts w:ascii="Arial" w:hAnsi="Arial" w:cs="Arial"/>
                <w:sz w:val="22"/>
                <w:szCs w:val="22"/>
              </w:rPr>
            </w:pPr>
          </w:p>
          <w:p w:rsidR="007E5595" w:rsidRPr="007E5595" w:rsidRDefault="00043E92" w:rsidP="007E5595">
            <w:pPr>
              <w:pStyle w:val="NormalWeb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_x0000_i1029" type="#_x0000_t75" style="width:69.45pt;height:92.55pt;visibility:visible">
                  <v:imagedata r:id="rId18" o:title=""/>
                </v:shape>
              </w:pict>
            </w:r>
          </w:p>
        </w:tc>
      </w:tr>
    </w:tbl>
    <w:p w:rsidR="00994C1F" w:rsidRPr="00DC5138" w:rsidRDefault="00AB6C34" w:rsidP="00934403">
      <w:pPr>
        <w:pStyle w:val="NormalWeb"/>
        <w:shd w:val="clear" w:color="auto" w:fill="FFFFFF"/>
        <w:tabs>
          <w:tab w:val="left" w:pos="1620"/>
          <w:tab w:val="left" w:pos="7200"/>
        </w:tabs>
        <w:spacing w:line="336" w:lineRule="atLeast"/>
        <w:rPr>
          <w:rFonts w:ascii="Calibri" w:hAnsi="Calibri" w:cs="Calibri"/>
          <w:sz w:val="20"/>
          <w:szCs w:val="20"/>
        </w:rPr>
      </w:pPr>
      <w:r>
        <w:rPr>
          <w:noProof/>
        </w:rPr>
        <w:pict>
          <v:shape id="_x0000_i1034" type="#_x0000_t75" style="width:240pt;height:216.85pt;visibility:visible">
            <v:imagedata r:id="rId6" o:title=""/>
          </v:shape>
        </w:pict>
      </w:r>
    </w:p>
    <w:sectPr w:rsidR="00994C1F" w:rsidRPr="00DC5138" w:rsidSect="003112D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C0830"/>
    <w:multiLevelType w:val="multilevel"/>
    <w:tmpl w:val="99BC3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3312"/>
    <w:rsid w:val="00010621"/>
    <w:rsid w:val="00021E0E"/>
    <w:rsid w:val="00032A2F"/>
    <w:rsid w:val="000346DE"/>
    <w:rsid w:val="00043E92"/>
    <w:rsid w:val="000505EC"/>
    <w:rsid w:val="00054445"/>
    <w:rsid w:val="00057A36"/>
    <w:rsid w:val="00084807"/>
    <w:rsid w:val="000D34C9"/>
    <w:rsid w:val="000D4622"/>
    <w:rsid w:val="0011513B"/>
    <w:rsid w:val="00115C43"/>
    <w:rsid w:val="001207CB"/>
    <w:rsid w:val="0012276A"/>
    <w:rsid w:val="00134653"/>
    <w:rsid w:val="00152946"/>
    <w:rsid w:val="00157439"/>
    <w:rsid w:val="00172831"/>
    <w:rsid w:val="001768A5"/>
    <w:rsid w:val="0019327A"/>
    <w:rsid w:val="00195DBF"/>
    <w:rsid w:val="001A15AF"/>
    <w:rsid w:val="001A3A95"/>
    <w:rsid w:val="001B3488"/>
    <w:rsid w:val="001C1E68"/>
    <w:rsid w:val="001E2C00"/>
    <w:rsid w:val="00216CB5"/>
    <w:rsid w:val="0023303D"/>
    <w:rsid w:val="0025292D"/>
    <w:rsid w:val="00270393"/>
    <w:rsid w:val="00271367"/>
    <w:rsid w:val="0028126A"/>
    <w:rsid w:val="002C1A9F"/>
    <w:rsid w:val="002F0A1C"/>
    <w:rsid w:val="002F1AE0"/>
    <w:rsid w:val="002F54E5"/>
    <w:rsid w:val="002F57C6"/>
    <w:rsid w:val="00306A1A"/>
    <w:rsid w:val="003112D6"/>
    <w:rsid w:val="00317505"/>
    <w:rsid w:val="00326B84"/>
    <w:rsid w:val="00334257"/>
    <w:rsid w:val="003469E7"/>
    <w:rsid w:val="00353899"/>
    <w:rsid w:val="003627AE"/>
    <w:rsid w:val="003638BE"/>
    <w:rsid w:val="00371872"/>
    <w:rsid w:val="00383EE9"/>
    <w:rsid w:val="003C5703"/>
    <w:rsid w:val="003D2019"/>
    <w:rsid w:val="003D2C72"/>
    <w:rsid w:val="00402208"/>
    <w:rsid w:val="004137BB"/>
    <w:rsid w:val="00416F6D"/>
    <w:rsid w:val="00423E5C"/>
    <w:rsid w:val="00426034"/>
    <w:rsid w:val="00430837"/>
    <w:rsid w:val="00440521"/>
    <w:rsid w:val="004463AF"/>
    <w:rsid w:val="004512A7"/>
    <w:rsid w:val="00464C54"/>
    <w:rsid w:val="00474628"/>
    <w:rsid w:val="00494E18"/>
    <w:rsid w:val="004A0719"/>
    <w:rsid w:val="004A2F72"/>
    <w:rsid w:val="004A4F34"/>
    <w:rsid w:val="004B2BBC"/>
    <w:rsid w:val="004C7220"/>
    <w:rsid w:val="004E2F54"/>
    <w:rsid w:val="00510D8A"/>
    <w:rsid w:val="0052294E"/>
    <w:rsid w:val="00533EBA"/>
    <w:rsid w:val="00535AA4"/>
    <w:rsid w:val="00541A20"/>
    <w:rsid w:val="00544500"/>
    <w:rsid w:val="00577DF4"/>
    <w:rsid w:val="00583064"/>
    <w:rsid w:val="005A2166"/>
    <w:rsid w:val="005A2302"/>
    <w:rsid w:val="005A3836"/>
    <w:rsid w:val="005A734D"/>
    <w:rsid w:val="005B46F1"/>
    <w:rsid w:val="005C4CB6"/>
    <w:rsid w:val="005E0969"/>
    <w:rsid w:val="005E2E2D"/>
    <w:rsid w:val="006171A3"/>
    <w:rsid w:val="0061787F"/>
    <w:rsid w:val="00617CF0"/>
    <w:rsid w:val="006251BF"/>
    <w:rsid w:val="00625F37"/>
    <w:rsid w:val="00643313"/>
    <w:rsid w:val="00644707"/>
    <w:rsid w:val="00684A80"/>
    <w:rsid w:val="006A1DAE"/>
    <w:rsid w:val="006A3CBF"/>
    <w:rsid w:val="006B4FB7"/>
    <w:rsid w:val="006D38EF"/>
    <w:rsid w:val="006E231F"/>
    <w:rsid w:val="006E6014"/>
    <w:rsid w:val="0071776A"/>
    <w:rsid w:val="007227EF"/>
    <w:rsid w:val="00725D1A"/>
    <w:rsid w:val="0073552C"/>
    <w:rsid w:val="00737197"/>
    <w:rsid w:val="00744BB6"/>
    <w:rsid w:val="00753903"/>
    <w:rsid w:val="00755A5D"/>
    <w:rsid w:val="00760F4D"/>
    <w:rsid w:val="00774269"/>
    <w:rsid w:val="007764EA"/>
    <w:rsid w:val="0077755E"/>
    <w:rsid w:val="007848B5"/>
    <w:rsid w:val="007A0D4B"/>
    <w:rsid w:val="007C77FC"/>
    <w:rsid w:val="007D215E"/>
    <w:rsid w:val="007E5595"/>
    <w:rsid w:val="007E6695"/>
    <w:rsid w:val="008079B5"/>
    <w:rsid w:val="0082320F"/>
    <w:rsid w:val="00824C57"/>
    <w:rsid w:val="00835B0B"/>
    <w:rsid w:val="00842772"/>
    <w:rsid w:val="0086560C"/>
    <w:rsid w:val="0088104D"/>
    <w:rsid w:val="00884EA1"/>
    <w:rsid w:val="00885426"/>
    <w:rsid w:val="008C44D2"/>
    <w:rsid w:val="0091542E"/>
    <w:rsid w:val="00920D82"/>
    <w:rsid w:val="00931FB9"/>
    <w:rsid w:val="00934403"/>
    <w:rsid w:val="00935BBA"/>
    <w:rsid w:val="00943D82"/>
    <w:rsid w:val="00964AE4"/>
    <w:rsid w:val="00970CA2"/>
    <w:rsid w:val="00980C5D"/>
    <w:rsid w:val="009842EA"/>
    <w:rsid w:val="00994C1F"/>
    <w:rsid w:val="009A0691"/>
    <w:rsid w:val="009A1AAA"/>
    <w:rsid w:val="009B5CA3"/>
    <w:rsid w:val="009B6434"/>
    <w:rsid w:val="009C7109"/>
    <w:rsid w:val="009E24C8"/>
    <w:rsid w:val="009E5DCA"/>
    <w:rsid w:val="009F5184"/>
    <w:rsid w:val="00A02A71"/>
    <w:rsid w:val="00A02CD2"/>
    <w:rsid w:val="00A0362E"/>
    <w:rsid w:val="00A21771"/>
    <w:rsid w:val="00A30E5C"/>
    <w:rsid w:val="00A32B63"/>
    <w:rsid w:val="00A547CA"/>
    <w:rsid w:val="00A577E5"/>
    <w:rsid w:val="00A61337"/>
    <w:rsid w:val="00A944EA"/>
    <w:rsid w:val="00A978C9"/>
    <w:rsid w:val="00AB1C73"/>
    <w:rsid w:val="00AB6C34"/>
    <w:rsid w:val="00AD3B5B"/>
    <w:rsid w:val="00AF03E4"/>
    <w:rsid w:val="00AF44EF"/>
    <w:rsid w:val="00B04FC8"/>
    <w:rsid w:val="00B22367"/>
    <w:rsid w:val="00B3228E"/>
    <w:rsid w:val="00B40552"/>
    <w:rsid w:val="00B663B6"/>
    <w:rsid w:val="00B751BF"/>
    <w:rsid w:val="00B76F80"/>
    <w:rsid w:val="00B86E0D"/>
    <w:rsid w:val="00B933C2"/>
    <w:rsid w:val="00BA6CCF"/>
    <w:rsid w:val="00BB4E8A"/>
    <w:rsid w:val="00BD4828"/>
    <w:rsid w:val="00BE4D94"/>
    <w:rsid w:val="00C12BA6"/>
    <w:rsid w:val="00C20EC5"/>
    <w:rsid w:val="00C2665B"/>
    <w:rsid w:val="00C41ECE"/>
    <w:rsid w:val="00C52AB0"/>
    <w:rsid w:val="00C53845"/>
    <w:rsid w:val="00C54256"/>
    <w:rsid w:val="00C6079D"/>
    <w:rsid w:val="00C773F4"/>
    <w:rsid w:val="00C77807"/>
    <w:rsid w:val="00C9206C"/>
    <w:rsid w:val="00CB25F0"/>
    <w:rsid w:val="00CB4341"/>
    <w:rsid w:val="00CE38F1"/>
    <w:rsid w:val="00D0476E"/>
    <w:rsid w:val="00D07D17"/>
    <w:rsid w:val="00D22002"/>
    <w:rsid w:val="00D32E37"/>
    <w:rsid w:val="00D46792"/>
    <w:rsid w:val="00D6060F"/>
    <w:rsid w:val="00D62D9C"/>
    <w:rsid w:val="00D74323"/>
    <w:rsid w:val="00D85763"/>
    <w:rsid w:val="00DA3E0C"/>
    <w:rsid w:val="00DA46E4"/>
    <w:rsid w:val="00DA5591"/>
    <w:rsid w:val="00DC3874"/>
    <w:rsid w:val="00DC5138"/>
    <w:rsid w:val="00DD1DF4"/>
    <w:rsid w:val="00DE3312"/>
    <w:rsid w:val="00DE7CAB"/>
    <w:rsid w:val="00E07A46"/>
    <w:rsid w:val="00E21BFB"/>
    <w:rsid w:val="00E300B6"/>
    <w:rsid w:val="00E37D81"/>
    <w:rsid w:val="00E42CD7"/>
    <w:rsid w:val="00E57841"/>
    <w:rsid w:val="00E60455"/>
    <w:rsid w:val="00E74202"/>
    <w:rsid w:val="00E77824"/>
    <w:rsid w:val="00E80147"/>
    <w:rsid w:val="00E90A32"/>
    <w:rsid w:val="00E9542C"/>
    <w:rsid w:val="00EA09C7"/>
    <w:rsid w:val="00EA41CB"/>
    <w:rsid w:val="00EA4876"/>
    <w:rsid w:val="00EB4FFC"/>
    <w:rsid w:val="00EC49F1"/>
    <w:rsid w:val="00EC58E2"/>
    <w:rsid w:val="00ED30E6"/>
    <w:rsid w:val="00ED5959"/>
    <w:rsid w:val="00EE777B"/>
    <w:rsid w:val="00EF348A"/>
    <w:rsid w:val="00F12C6C"/>
    <w:rsid w:val="00F27147"/>
    <w:rsid w:val="00F3223E"/>
    <w:rsid w:val="00F75522"/>
    <w:rsid w:val="00F774EF"/>
    <w:rsid w:val="00FB1B72"/>
    <w:rsid w:val="00FB221E"/>
    <w:rsid w:val="00FB6336"/>
    <w:rsid w:val="00FF298D"/>
    <w:rsid w:val="00FF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3312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E3312"/>
    <w:pPr>
      <w:spacing w:before="100" w:beforeAutospacing="1" w:after="100" w:afterAutospacing="1"/>
    </w:pPr>
  </w:style>
  <w:style w:type="table" w:styleId="Grilledutableau">
    <w:name w:val="Table Grid"/>
    <w:basedOn w:val="TableauNormal"/>
    <w:rsid w:val="00DE33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920D82"/>
    <w:rPr>
      <w:b/>
      <w:bCs/>
    </w:rPr>
  </w:style>
  <w:style w:type="character" w:styleId="Lienhypertexte">
    <w:name w:val="Hyperlink"/>
    <w:uiPriority w:val="99"/>
    <w:unhideWhenUsed/>
    <w:rsid w:val="00725D1A"/>
    <w:rPr>
      <w:color w:val="0000FF"/>
      <w:u w:val="single"/>
    </w:rPr>
  </w:style>
  <w:style w:type="character" w:customStyle="1" w:styleId="citecrochet1">
    <w:name w:val="cite_crochet1"/>
    <w:rsid w:val="00725D1A"/>
    <w:rPr>
      <w:vanish/>
      <w:webHidden w:val="0"/>
      <w:specVanish w:val="0"/>
    </w:rPr>
  </w:style>
  <w:style w:type="character" w:customStyle="1" w:styleId="nowrap1">
    <w:name w:val="nowrap1"/>
    <w:rsid w:val="00625F37"/>
  </w:style>
  <w:style w:type="character" w:customStyle="1" w:styleId="romain1">
    <w:name w:val="romain1"/>
    <w:rsid w:val="00625F37"/>
    <w:rPr>
      <w:smallCap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2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4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15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82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7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954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r.wikipedia.org/wiki/%C3%89glise_(%C3%A9difice)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www.bing.com/images/search?view=detailV2&amp;ccid=9KsEB7JX&amp;id=C0A0A1483DC4826C42E12561144F6A1E13F41ECF&amp;q=emprunts+1%c3%a8re+guerre+mondiale+&amp;simid=607998041394319258&amp;selectedIndex=16" TargetMode="External"/><Relationship Id="rId12" Type="http://schemas.openxmlformats.org/officeDocument/2006/relationships/hyperlink" Target="https://fr.wikipedia.org/wiki/Couvent" TargetMode="External"/><Relationship Id="rId17" Type="http://schemas.openxmlformats.org/officeDocument/2006/relationships/hyperlink" Target="https://www.bing.com/images/search?view=detailV2&amp;ccid=MkFkkWNg&amp;id=99B394B968237A849305B3FE635CF39EC378D9E3&amp;q=verdun&amp;simid=608020912073737262&amp;selectedIndex=5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ng.com/images/search?view=detailV2&amp;ccid=S1DnlcnG&amp;id=759495BF4C8F2743F9DFE0368747262E440B163C&amp;q=enfants+propagande+1%c3%a8re+guerre+mondiale&amp;simid=608046475741102334&amp;selectedIndex=6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ing.com/images/search?view=detailV2&amp;ccid=2PpSPzC7&amp;id=C8C06721E5069CB5DCDF0CDBD143172C5DC494BB&amp;q=1%c3%a8re+guerre+mondialetranch%c3%a9es&amp;simid=608054103582376330&amp;selectedIndex=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bing.com/images/search?view=detailV2&amp;ccid=9KsEB7JX&amp;id=C0A0A1483DC4826C42E12561144F6A1E13F41ECF&amp;q=emprunts+1%c3%a8re+guerre+mondiale+&amp;simid=607998041394319258&amp;selectedIndex=1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fr.wikipedia.org/wiki/Abbay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Thème 1 : L’âge industriel en France</vt:lpstr>
    </vt:vector>
  </TitlesOfParts>
  <Company>.</Company>
  <LinksUpToDate>false</LinksUpToDate>
  <CharactersWithSpaces>3023</CharactersWithSpaces>
  <SharedDoc>false</SharedDoc>
  <HLinks>
    <vt:vector size="48" baseType="variant">
      <vt:variant>
        <vt:i4>983134</vt:i4>
      </vt:variant>
      <vt:variant>
        <vt:i4>27</vt:i4>
      </vt:variant>
      <vt:variant>
        <vt:i4>0</vt:i4>
      </vt:variant>
      <vt:variant>
        <vt:i4>5</vt:i4>
      </vt:variant>
      <vt:variant>
        <vt:lpwstr>https://www.bing.com/images/search?view=detailV2&amp;ccid=MkFkkWNg&amp;id=99B394B968237A849305B3FE635CF39EC378D9E3&amp;q=verdun&amp;simid=608020912073737262&amp;selectedIndex=53</vt:lpwstr>
      </vt:variant>
      <vt:variant>
        <vt:lpwstr/>
      </vt:variant>
      <vt:variant>
        <vt:i4>6750317</vt:i4>
      </vt:variant>
      <vt:variant>
        <vt:i4>24</vt:i4>
      </vt:variant>
      <vt:variant>
        <vt:i4>0</vt:i4>
      </vt:variant>
      <vt:variant>
        <vt:i4>5</vt:i4>
      </vt:variant>
      <vt:variant>
        <vt:lpwstr>https://www.bing.com/images/search?view=detailV2&amp;ccid=S1DnlcnG&amp;id=759495BF4C8F2743F9DFE0368747262E440B163C&amp;q=enfants+propagande+1%c3%a8re+guerre+mondiale&amp;simid=608046475741102334&amp;selectedIndex=67</vt:lpwstr>
      </vt:variant>
      <vt:variant>
        <vt:lpwstr/>
      </vt:variant>
      <vt:variant>
        <vt:i4>5701645</vt:i4>
      </vt:variant>
      <vt:variant>
        <vt:i4>18</vt:i4>
      </vt:variant>
      <vt:variant>
        <vt:i4>0</vt:i4>
      </vt:variant>
      <vt:variant>
        <vt:i4>5</vt:i4>
      </vt:variant>
      <vt:variant>
        <vt:lpwstr>https://fr.wikipedia.org/wiki/Abbaye</vt:lpwstr>
      </vt:variant>
      <vt:variant>
        <vt:lpwstr/>
      </vt:variant>
      <vt:variant>
        <vt:i4>3211264</vt:i4>
      </vt:variant>
      <vt:variant>
        <vt:i4>15</vt:i4>
      </vt:variant>
      <vt:variant>
        <vt:i4>0</vt:i4>
      </vt:variant>
      <vt:variant>
        <vt:i4>5</vt:i4>
      </vt:variant>
      <vt:variant>
        <vt:lpwstr>https://fr.wikipedia.org/wiki/%C3%89glise_(%C3%A9difice)</vt:lpwstr>
      </vt:variant>
      <vt:variant>
        <vt:lpwstr/>
      </vt:variant>
      <vt:variant>
        <vt:i4>4587524</vt:i4>
      </vt:variant>
      <vt:variant>
        <vt:i4>12</vt:i4>
      </vt:variant>
      <vt:variant>
        <vt:i4>0</vt:i4>
      </vt:variant>
      <vt:variant>
        <vt:i4>5</vt:i4>
      </vt:variant>
      <vt:variant>
        <vt:lpwstr>https://fr.wikipedia.org/wiki/Couvent</vt:lpwstr>
      </vt:variant>
      <vt:variant>
        <vt:lpwstr/>
      </vt:variant>
      <vt:variant>
        <vt:i4>2883706</vt:i4>
      </vt:variant>
      <vt:variant>
        <vt:i4>9</vt:i4>
      </vt:variant>
      <vt:variant>
        <vt:i4>0</vt:i4>
      </vt:variant>
      <vt:variant>
        <vt:i4>5</vt:i4>
      </vt:variant>
      <vt:variant>
        <vt:lpwstr>https://www.bing.com/images/search?view=detailV2&amp;ccid=2PpSPzC7&amp;id=C8C06721E5069CB5DCDF0CDBD143172C5DC494BB&amp;q=1%c3%a8re+guerre+mondialetranch%c3%a9es&amp;simid=608054103582376330&amp;selectedIndex=95</vt:lpwstr>
      </vt:variant>
      <vt:variant>
        <vt:lpwstr/>
      </vt:variant>
      <vt:variant>
        <vt:i4>2228326</vt:i4>
      </vt:variant>
      <vt:variant>
        <vt:i4>6</vt:i4>
      </vt:variant>
      <vt:variant>
        <vt:i4>0</vt:i4>
      </vt:variant>
      <vt:variant>
        <vt:i4>5</vt:i4>
      </vt:variant>
      <vt:variant>
        <vt:lpwstr>https://www.bing.com/images/search?view=detailV2&amp;ccid=9KsEB7JX&amp;id=C0A0A1483DC4826C42E12561144F6A1E13F41ECF&amp;q=emprunts+1%c3%a8re+guerre+mondiale+&amp;simid=607998041394319258&amp;selectedIndex=16</vt:lpwstr>
      </vt:variant>
      <vt:variant>
        <vt:lpwstr/>
      </vt:variant>
      <vt:variant>
        <vt:i4>2228326</vt:i4>
      </vt:variant>
      <vt:variant>
        <vt:i4>0</vt:i4>
      </vt:variant>
      <vt:variant>
        <vt:i4>0</vt:i4>
      </vt:variant>
      <vt:variant>
        <vt:i4>5</vt:i4>
      </vt:variant>
      <vt:variant>
        <vt:lpwstr>https://www.bing.com/images/search?view=detailV2&amp;ccid=9KsEB7JX&amp;id=C0A0A1483DC4826C42E12561144F6A1E13F41ECF&amp;q=emprunts+1%c3%a8re+guerre+mondiale+&amp;simid=607998041394319258&amp;selectedIndex=16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Thème 1 : L’âge industriel en France</dc:title>
  <dc:subject/>
  <dc:creator>.</dc:creator>
  <cp:keywords/>
  <dc:description/>
  <cp:lastModifiedBy>Portable 2</cp:lastModifiedBy>
  <cp:revision>6</cp:revision>
  <cp:lastPrinted>2020-01-06T07:09:00Z</cp:lastPrinted>
  <dcterms:created xsi:type="dcterms:W3CDTF">2022-01-10T12:51:00Z</dcterms:created>
  <dcterms:modified xsi:type="dcterms:W3CDTF">2022-01-27T07:56:00Z</dcterms:modified>
</cp:coreProperties>
</file>